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E0B6C86" wp14:paraId="5844E945" wp14:textId="6D44E3AA">
      <w:pPr>
        <w:jc w:val="center"/>
      </w:pPr>
    </w:p>
    <w:p xmlns:wp14="http://schemas.microsoft.com/office/word/2010/wordml" w:rsidP="0E0B6C86" wp14:paraId="79DAC369" wp14:textId="6C7A3A80">
      <w:pPr>
        <w:jc w:val="center"/>
      </w:pPr>
    </w:p>
    <w:p xmlns:wp14="http://schemas.microsoft.com/office/word/2010/wordml" w:rsidP="0E0B6C86" wp14:paraId="57419913" wp14:textId="00A5845D">
      <w:pPr>
        <w:jc w:val="center"/>
        <w:rPr>
          <w:rFonts w:ascii="Times New Roman" w:hAnsi="Times New Roman" w:eastAsia="Times New Roman" w:cs="Times New Roman"/>
          <w:noProof w:val="0"/>
          <w:sz w:val="24"/>
          <w:szCs w:val="24"/>
          <w:lang w:val="en-US"/>
        </w:rPr>
      </w:pPr>
      <w:r w:rsidR="441F91BE">
        <w:drawing>
          <wp:inline xmlns:wp14="http://schemas.microsoft.com/office/word/2010/wordprocessingDrawing" wp14:editId="6C556198" wp14:anchorId="04F2E461">
            <wp:extent cx="3333750" cy="1000125"/>
            <wp:effectExtent l="0" t="0" r="0" b="0"/>
            <wp:docPr id="15006865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0686524" name="Picture 1500686524"/>
                    <pic:cNvPicPr/>
                  </pic:nvPicPr>
                  <pic:blipFill>
                    <a:blip xmlns:r="http://schemas.openxmlformats.org/officeDocument/2006/relationships" r:embed="rId573849170">
                      <a:extLst>
                        <a:ext uri="{28A0092B-C50C-407E-A947-70E740481C1C}">
                          <a14:useLocalDpi xmlns:a14="http://schemas.microsoft.com/office/drawing/2010/main"/>
                        </a:ext>
                      </a:extLst>
                    </a:blip>
                    <a:stretch>
                      <a:fillRect/>
                    </a:stretch>
                  </pic:blipFill>
                  <pic:spPr>
                    <a:xfrm>
                      <a:off x="0" y="0"/>
                      <a:ext cx="3333750" cy="1000125"/>
                    </a:xfrm>
                    <a:prstGeom prst="rect">
                      <a:avLst/>
                    </a:prstGeom>
                  </pic:spPr>
                </pic:pic>
              </a:graphicData>
            </a:graphic>
          </wp:inline>
        </w:drawing>
      </w:r>
    </w:p>
    <w:p xmlns:wp14="http://schemas.microsoft.com/office/word/2010/wordml" w:rsidP="0E0B6C86" wp14:paraId="1718A6D1" wp14:textId="52576505">
      <w:pPr>
        <w:jc w:val="center"/>
        <w:rPr>
          <w:rFonts w:ascii="Times New Roman" w:hAnsi="Times New Roman" w:eastAsia="Times New Roman" w:cs="Times New Roman"/>
          <w:noProof w:val="0"/>
          <w:sz w:val="24"/>
          <w:szCs w:val="24"/>
          <w:lang w:val="en-US"/>
        </w:rPr>
      </w:pPr>
    </w:p>
    <w:p xmlns:wp14="http://schemas.microsoft.com/office/word/2010/wordml" w:rsidP="0E0B6C86" wp14:paraId="1D344060" wp14:textId="21E18E60">
      <w:pPr>
        <w:jc w:val="center"/>
        <w:rPr>
          <w:rFonts w:ascii="Times New Roman" w:hAnsi="Times New Roman" w:eastAsia="Times New Roman" w:cs="Times New Roman"/>
          <w:noProof w:val="0"/>
          <w:color w:val="000000" w:themeColor="text1" w:themeTint="FF" w:themeShade="FF"/>
          <w:sz w:val="32"/>
          <w:szCs w:val="32"/>
          <w:lang w:val="en-US"/>
        </w:rPr>
      </w:pPr>
      <w:r w:rsidRPr="0E0B6C86" w:rsidR="441F91BE">
        <w:rPr>
          <w:rFonts w:ascii="Times New Roman" w:hAnsi="Times New Roman" w:eastAsia="Times New Roman" w:cs="Times New Roman"/>
          <w:b w:val="1"/>
          <w:bCs w:val="1"/>
          <w:noProof w:val="0"/>
          <w:color w:val="000000" w:themeColor="text1" w:themeTint="FF" w:themeShade="FF"/>
          <w:sz w:val="32"/>
          <w:szCs w:val="32"/>
          <w:lang w:val="en-US"/>
        </w:rPr>
        <w:t>Regis University Student Government Association</w:t>
      </w:r>
    </w:p>
    <w:p xmlns:wp14="http://schemas.microsoft.com/office/word/2010/wordml" w:rsidP="0E0B6C86" wp14:paraId="72910B2A" wp14:textId="4B31C762">
      <w:pPr>
        <w:spacing w:before="0" w:beforeAutospacing="off" w:after="160" w:afterAutospacing="off" w:line="279" w:lineRule="auto"/>
        <w:ind w:left="0" w:right="0"/>
        <w:jc w:val="center"/>
        <w:rPr>
          <w:rFonts w:ascii="Times New Roman" w:hAnsi="Times New Roman" w:eastAsia="Times New Roman" w:cs="Times New Roman"/>
          <w:noProof w:val="0"/>
          <w:color w:val="000000" w:themeColor="text1" w:themeTint="FF" w:themeShade="FF"/>
          <w:sz w:val="32"/>
          <w:szCs w:val="32"/>
          <w:lang w:val="en-US"/>
        </w:rPr>
      </w:pPr>
      <w:r w:rsidRPr="0E0B6C86" w:rsidR="441F91BE">
        <w:rPr>
          <w:rFonts w:ascii="Times New Roman" w:hAnsi="Times New Roman" w:eastAsia="Times New Roman" w:cs="Times New Roman"/>
          <w:b w:val="1"/>
          <w:bCs w:val="1"/>
          <w:noProof w:val="0"/>
          <w:color w:val="000000" w:themeColor="text1" w:themeTint="FF" w:themeShade="FF"/>
          <w:sz w:val="32"/>
          <w:szCs w:val="32"/>
          <w:lang w:val="en-US"/>
        </w:rPr>
        <w:t>Compiled By-Laws</w:t>
      </w:r>
    </w:p>
    <w:p xmlns:wp14="http://schemas.microsoft.com/office/word/2010/wordml" w:rsidP="0E0B6C86" wp14:paraId="24E4A8B4" wp14:textId="1F2F7833">
      <w:pPr>
        <w:pStyle w:val="Normal"/>
        <w:jc w:val="center"/>
        <w:rPr>
          <w:rFonts w:ascii="Times New Roman" w:hAnsi="Times New Roman" w:eastAsia="Times New Roman" w:cs="Times New Roman"/>
          <w:noProof w:val="0"/>
          <w:sz w:val="24"/>
          <w:szCs w:val="24"/>
          <w:lang w:val="en-US"/>
        </w:rPr>
      </w:pPr>
    </w:p>
    <w:p xmlns:wp14="http://schemas.microsoft.com/office/word/2010/wordml" w:rsidP="0E0B6C86" wp14:paraId="03F4C97F" wp14:textId="733F82F2">
      <w:pPr>
        <w:jc w:val="center"/>
        <w:rPr>
          <w:rFonts w:ascii="Times New Roman" w:hAnsi="Times New Roman" w:eastAsia="Times New Roman" w:cs="Times New Roman"/>
          <w:noProof w:val="0"/>
          <w:sz w:val="24"/>
          <w:szCs w:val="24"/>
          <w:lang w:val="en-US"/>
        </w:rPr>
      </w:pPr>
    </w:p>
    <w:p xmlns:wp14="http://schemas.microsoft.com/office/word/2010/wordml" w:rsidP="0E0B6C86" wp14:paraId="149A45B3" wp14:textId="549F47B2">
      <w:pPr>
        <w:jc w:val="center"/>
        <w:rPr>
          <w:rFonts w:ascii="Times New Roman" w:hAnsi="Times New Roman" w:eastAsia="Times New Roman" w:cs="Times New Roman"/>
          <w:noProof w:val="0"/>
          <w:sz w:val="24"/>
          <w:szCs w:val="24"/>
          <w:lang w:val="en-US"/>
        </w:rPr>
      </w:pPr>
    </w:p>
    <w:p xmlns:wp14="http://schemas.microsoft.com/office/word/2010/wordml" w:rsidP="0E0B6C86" wp14:paraId="047FE95C" wp14:textId="7B3B87DD">
      <w:pPr>
        <w:jc w:val="center"/>
        <w:rPr>
          <w:rFonts w:ascii="Times New Roman" w:hAnsi="Times New Roman" w:eastAsia="Times New Roman" w:cs="Times New Roman"/>
          <w:noProof w:val="0"/>
          <w:sz w:val="24"/>
          <w:szCs w:val="24"/>
          <w:lang w:val="en-US"/>
        </w:rPr>
      </w:pPr>
    </w:p>
    <w:p xmlns:wp14="http://schemas.microsoft.com/office/word/2010/wordml" w:rsidP="0E0B6C86" wp14:paraId="25985386" wp14:textId="24C5E57A">
      <w:pPr>
        <w:jc w:val="center"/>
        <w:rPr>
          <w:rFonts w:ascii="Times New Roman" w:hAnsi="Times New Roman" w:eastAsia="Times New Roman" w:cs="Times New Roman"/>
          <w:noProof w:val="0"/>
          <w:sz w:val="24"/>
          <w:szCs w:val="24"/>
          <w:lang w:val="en-US"/>
        </w:rPr>
      </w:pPr>
      <w:r w:rsidRPr="0E0B6C86" w:rsidR="441F91BE">
        <w:rPr>
          <w:rFonts w:ascii="Times New Roman" w:hAnsi="Times New Roman" w:eastAsia="Times New Roman" w:cs="Times New Roman"/>
          <w:noProof w:val="0"/>
          <w:sz w:val="24"/>
          <w:szCs w:val="24"/>
          <w:lang w:val="en-US"/>
        </w:rPr>
        <w:t xml:space="preserve">The following document is compiled pursuant to Article VIII of the RUSGA Constitution and considered an extension of the Constitution. All legislation passed by the RUSGA Student Senate shall be stored in this living document. </w:t>
      </w:r>
    </w:p>
    <w:p xmlns:wp14="http://schemas.microsoft.com/office/word/2010/wordml" w:rsidP="0E0B6C86" wp14:paraId="5DE79248" wp14:textId="16BF5B7E">
      <w:pPr>
        <w:jc w:val="center"/>
        <w:rPr>
          <w:rFonts w:ascii="Times New Roman" w:hAnsi="Times New Roman" w:eastAsia="Times New Roman" w:cs="Times New Roman"/>
          <w:noProof w:val="0"/>
          <w:sz w:val="24"/>
          <w:szCs w:val="24"/>
          <w:lang w:val="en-US"/>
        </w:rPr>
      </w:pPr>
    </w:p>
    <w:p xmlns:wp14="http://schemas.microsoft.com/office/word/2010/wordml" w:rsidP="0E0B6C86" wp14:paraId="4210A72B" wp14:textId="3081CF26">
      <w:pPr>
        <w:jc w:val="center"/>
        <w:rPr>
          <w:rFonts w:ascii="Times New Roman" w:hAnsi="Times New Roman" w:eastAsia="Times New Roman" w:cs="Times New Roman"/>
          <w:noProof w:val="0"/>
          <w:sz w:val="24"/>
          <w:szCs w:val="24"/>
          <w:lang w:val="en-US"/>
        </w:rPr>
      </w:pPr>
    </w:p>
    <w:p xmlns:wp14="http://schemas.microsoft.com/office/word/2010/wordml" w:rsidP="0E0B6C86" wp14:paraId="4885DEB1" wp14:textId="598B21EE">
      <w:pPr>
        <w:jc w:val="center"/>
        <w:rPr>
          <w:rFonts w:ascii="Times New Roman" w:hAnsi="Times New Roman" w:eastAsia="Times New Roman" w:cs="Times New Roman"/>
          <w:noProof w:val="0"/>
          <w:sz w:val="24"/>
          <w:szCs w:val="24"/>
          <w:lang w:val="en-US"/>
        </w:rPr>
      </w:pPr>
    </w:p>
    <w:p xmlns:wp14="http://schemas.microsoft.com/office/word/2010/wordml" w:rsidP="0E0B6C86" wp14:paraId="26711D9A" wp14:textId="38FC0392">
      <w:pPr>
        <w:jc w:val="center"/>
        <w:rPr>
          <w:rFonts w:ascii="Times New Roman" w:hAnsi="Times New Roman" w:eastAsia="Times New Roman" w:cs="Times New Roman"/>
          <w:noProof w:val="0"/>
          <w:sz w:val="24"/>
          <w:szCs w:val="24"/>
          <w:lang w:val="en-US"/>
        </w:rPr>
      </w:pPr>
    </w:p>
    <w:p xmlns:wp14="http://schemas.microsoft.com/office/word/2010/wordml" w:rsidP="0E0B6C86" wp14:paraId="3ECF2C61" wp14:noSpellErr="1" wp14:textId="66913C2A">
      <w:pPr>
        <w:pStyle w:val="Normal"/>
        <w:jc w:val="center"/>
        <w:rPr>
          <w:rFonts w:ascii="Times New Roman" w:hAnsi="Times New Roman" w:eastAsia="Times New Roman" w:cs="Times New Roman"/>
          <w:noProof w:val="0"/>
          <w:sz w:val="24"/>
          <w:szCs w:val="24"/>
          <w:lang w:val="en-US"/>
        </w:rPr>
      </w:pPr>
    </w:p>
    <w:p xmlns:wp14="http://schemas.microsoft.com/office/word/2010/wordml" w:rsidP="0E0B6C86" wp14:paraId="2C7C9FC7" wp14:textId="709F486B">
      <w:pPr>
        <w:jc w:val="center"/>
        <w:rPr>
          <w:rFonts w:ascii="Times New Roman" w:hAnsi="Times New Roman" w:eastAsia="Times New Roman" w:cs="Times New Roman"/>
          <w:noProof w:val="0"/>
          <w:sz w:val="24"/>
          <w:szCs w:val="24"/>
          <w:lang w:val="en-US"/>
        </w:rPr>
      </w:pPr>
    </w:p>
    <w:p xmlns:wp14="http://schemas.microsoft.com/office/word/2010/wordml" w:rsidP="0E0B6C86" wp14:paraId="0BE2E5CB" wp14:textId="4C3CC193">
      <w:pPr>
        <w:jc w:val="center"/>
        <w:rPr>
          <w:rFonts w:ascii="Times New Roman" w:hAnsi="Times New Roman" w:eastAsia="Times New Roman" w:cs="Times New Roman"/>
          <w:noProof w:val="0"/>
          <w:sz w:val="24"/>
          <w:szCs w:val="24"/>
          <w:lang w:val="en-US"/>
        </w:rPr>
      </w:pPr>
      <w:r w:rsidRPr="0E0B6C86" w:rsidR="441F91BE">
        <w:rPr>
          <w:rFonts w:ascii="Times New Roman" w:hAnsi="Times New Roman" w:eastAsia="Times New Roman" w:cs="Times New Roman"/>
          <w:i w:val="1"/>
          <w:iCs w:val="1"/>
          <w:noProof w:val="0"/>
          <w:sz w:val="24"/>
          <w:szCs w:val="24"/>
          <w:lang w:val="en-US"/>
        </w:rPr>
        <w:t xml:space="preserve">This document was initially assembled by the 2024 – 2025 Ad Hoc Legislation Committee. </w:t>
      </w:r>
    </w:p>
    <w:p xmlns:wp14="http://schemas.microsoft.com/office/word/2010/wordml" w:rsidP="0E0B6C86" wp14:paraId="1F847138" wp14:textId="0EEF5072">
      <w:pPr>
        <w:jc w:val="center"/>
        <w:rPr>
          <w:rFonts w:ascii="Times New Roman" w:hAnsi="Times New Roman" w:eastAsia="Times New Roman" w:cs="Times New Roman"/>
          <w:noProof w:val="0"/>
          <w:sz w:val="24"/>
          <w:szCs w:val="24"/>
          <w:lang w:val="en-US"/>
        </w:rPr>
      </w:pPr>
      <w:r w:rsidRPr="0E0B6C86" w:rsidR="441F91BE">
        <w:rPr>
          <w:rFonts w:ascii="Times New Roman" w:hAnsi="Times New Roman" w:eastAsia="Times New Roman" w:cs="Times New Roman"/>
          <w:i w:val="1"/>
          <w:iCs w:val="1"/>
          <w:noProof w:val="0"/>
          <w:sz w:val="24"/>
          <w:szCs w:val="24"/>
          <w:lang w:val="en-US"/>
        </w:rPr>
        <w:t>This committee was chaired and advised by Kaylee Stouder, 2024 – 2025 VPR.</w:t>
      </w:r>
    </w:p>
    <w:p xmlns:wp14="http://schemas.microsoft.com/office/word/2010/wordml" w:rsidP="0E0B6C86" wp14:paraId="179C0DA9" wp14:textId="4B96D04C">
      <w:pPr>
        <w:jc w:val="center"/>
        <w:rPr>
          <w:rFonts w:ascii="Times New Roman" w:hAnsi="Times New Roman" w:eastAsia="Times New Roman" w:cs="Times New Roman"/>
          <w:noProof w:val="0"/>
          <w:sz w:val="24"/>
          <w:szCs w:val="24"/>
          <w:lang w:val="en-US"/>
        </w:rPr>
      </w:pPr>
      <w:r w:rsidRPr="0E0B6C86" w:rsidR="441F91BE">
        <w:rPr>
          <w:rFonts w:ascii="Times New Roman" w:hAnsi="Times New Roman" w:eastAsia="Times New Roman" w:cs="Times New Roman"/>
          <w:i w:val="1"/>
          <w:iCs w:val="1"/>
          <w:noProof w:val="0"/>
          <w:sz w:val="24"/>
          <w:szCs w:val="24"/>
          <w:lang w:val="en-US"/>
        </w:rPr>
        <w:t>Committee Members: Nicolas Navarrete, Ella Weed, Madden Clark, Mic Cavosie, Rylee Lundgren, Chloe Castaneda, and Hailey Kreiling.</w:t>
      </w:r>
    </w:p>
    <w:p xmlns:wp14="http://schemas.microsoft.com/office/word/2010/wordml" w:rsidP="0E0B6C86" wp14:paraId="7A1CB6AD" wp14:noSpellErr="1" wp14:textId="2BC07731">
      <w:pPr>
        <w:jc w:val="center"/>
        <w:rPr>
          <w:rFonts w:ascii="Times New Roman" w:hAnsi="Times New Roman" w:eastAsia="Times New Roman" w:cs="Times New Roman"/>
          <w:noProof w:val="0"/>
          <w:sz w:val="24"/>
          <w:szCs w:val="24"/>
          <w:lang w:val="en-US"/>
        </w:rPr>
      </w:pPr>
      <w:r w:rsidRPr="2E6C30B3" w:rsidR="441F91BE">
        <w:rPr>
          <w:rFonts w:ascii="Times New Roman" w:hAnsi="Times New Roman" w:eastAsia="Times New Roman" w:cs="Times New Roman"/>
          <w:i w:val="1"/>
          <w:iCs w:val="1"/>
          <w:noProof w:val="0"/>
          <w:sz w:val="24"/>
          <w:szCs w:val="24"/>
          <w:lang w:val="en-US"/>
        </w:rPr>
        <w:t>This document was reviewed and reassembled by Via Clise, 2025 – 2026 VPR.</w:t>
      </w:r>
    </w:p>
    <w:p xmlns:wp14="http://schemas.microsoft.com/office/word/2010/wordml" w:rsidP="2E6C30B3" wp14:paraId="4C3005BE" wp14:textId="171211AF">
      <w:pPr>
        <w:pStyle w:val="Normal"/>
        <w:spacing w:before="326"/>
      </w:pPr>
      <w:r w:rsidRPr="2E6C30B3" w:rsidR="441F91BE">
        <w:rPr>
          <w:rFonts w:ascii="Times New Roman" w:hAnsi="Times New Roman" w:eastAsia="Times New Roman" w:cs="Times New Roman"/>
          <w:b w:val="1"/>
          <w:bCs w:val="1"/>
          <w:noProof w:val="0"/>
          <w:color w:val="000000" w:themeColor="text1" w:themeTint="FF" w:themeShade="FF"/>
          <w:sz w:val="28"/>
          <w:szCs w:val="28"/>
          <w:lang w:val="en"/>
        </w:rPr>
        <w:t xml:space="preserve">Article VIII: </w:t>
      </w:r>
      <w:r w:rsidRPr="2E6C30B3" w:rsidR="441F91BE">
        <w:rPr>
          <w:rFonts w:ascii="Times New Roman" w:hAnsi="Times New Roman" w:eastAsia="Times New Roman" w:cs="Times New Roman"/>
          <w:b w:val="1"/>
          <w:bCs w:val="1"/>
          <w:noProof w:val="0"/>
          <w:color w:val="000000" w:themeColor="text1" w:themeTint="FF" w:themeShade="FF"/>
          <w:sz w:val="28"/>
          <w:szCs w:val="28"/>
          <w:lang w:val="en"/>
        </w:rPr>
        <w:t>Bills Passed</w:t>
      </w:r>
    </w:p>
    <w:p w:rsidR="2E6C30B3" w:rsidP="2E6C30B3" w:rsidRDefault="2E6C30B3" w14:paraId="2ADC6920" w14:textId="746E2DEF">
      <w:pPr>
        <w:pStyle w:val="Normal"/>
        <w:spacing w:before="10" w:beforeAutospacing="off" w:after="10" w:afterAutospacing="off"/>
        <w:rPr>
          <w:rFonts w:ascii="Times New Roman" w:hAnsi="Times New Roman" w:eastAsia="Times New Roman" w:cs="Times New Roman"/>
          <w:b w:val="1"/>
          <w:bCs w:val="1"/>
          <w:noProof w:val="0"/>
          <w:color w:val="000000" w:themeColor="text1" w:themeTint="FF" w:themeShade="FF"/>
          <w:sz w:val="28"/>
          <w:szCs w:val="28"/>
          <w:lang w:val="en"/>
        </w:rPr>
      </w:pPr>
    </w:p>
    <w:p xmlns:wp14="http://schemas.microsoft.com/office/word/2010/wordml" w:rsidP="2E6C30B3" wp14:paraId="52551BEA" wp14:textId="13E9DBFE">
      <w:pPr>
        <w:pStyle w:val="Normal"/>
        <w:spacing w:before="10" w:beforeAutospacing="off" w:after="10" w:afterAutospacing="off"/>
        <w:ind w:left="0"/>
        <w:rPr>
          <w:rFonts w:ascii="Times New Roman" w:hAnsi="Times New Roman" w:eastAsia="Times New Roman" w:cs="Times New Roman"/>
          <w:noProof w:val="0"/>
          <w:color w:val="000000" w:themeColor="text1" w:themeTint="FF" w:themeShade="FF"/>
          <w:sz w:val="24"/>
          <w:szCs w:val="24"/>
          <w:lang w:val="en"/>
        </w:rPr>
      </w:pPr>
      <w:r w:rsidRPr="2E6C30B3" w:rsidR="441F91BE">
        <w:rPr>
          <w:rFonts w:ascii="Times New Roman" w:hAnsi="Times New Roman" w:eastAsia="Times New Roman" w:cs="Times New Roman"/>
          <w:noProof w:val="0"/>
          <w:color w:val="000000" w:themeColor="text1" w:themeTint="FF" w:themeShade="FF"/>
          <w:sz w:val="24"/>
          <w:szCs w:val="24"/>
          <w:lang w:val="en"/>
        </w:rPr>
        <w:t xml:space="preserve">All bills brought before the Student Senate shall be classified as one of the following: </w:t>
      </w:r>
    </w:p>
    <w:p xmlns:wp14="http://schemas.microsoft.com/office/word/2010/wordml" w:rsidP="2E6C30B3" wp14:paraId="0AE0BAD8" wp14:textId="0354C087">
      <w:pPr>
        <w:pStyle w:val="ListParagraph"/>
        <w:numPr>
          <w:ilvl w:val="1"/>
          <w:numId w:val="7"/>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
        </w:rPr>
        <w:t>A - Amendments: Bills affecting the Constitution of the Student Government.</w:t>
      </w:r>
    </w:p>
    <w:p xmlns:wp14="http://schemas.microsoft.com/office/word/2010/wordml" w:rsidP="2E6C30B3" wp14:paraId="15977DBB" wp14:textId="138C51EC">
      <w:pPr>
        <w:pStyle w:val="ListParagraph"/>
        <w:numPr>
          <w:ilvl w:val="1"/>
          <w:numId w:val="7"/>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
        </w:rPr>
        <w:t>APT - Appointments: Bills for the appointment of a student to any official position.</w:t>
      </w:r>
    </w:p>
    <w:p xmlns:wp14="http://schemas.microsoft.com/office/word/2010/wordml" w:rsidP="2E6C30B3" wp14:paraId="77D2136A" wp14:textId="1EC54F42">
      <w:pPr>
        <w:pStyle w:val="ListParagraph"/>
        <w:numPr>
          <w:ilvl w:val="1"/>
          <w:numId w:val="7"/>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
        </w:rPr>
        <w:t>ECB - Elections Code By-Laws: Bills affecting the Elections Code of the Student Government.</w:t>
      </w:r>
    </w:p>
    <w:p xmlns:wp14="http://schemas.microsoft.com/office/word/2010/wordml" w:rsidP="2E6C30B3" wp14:paraId="18161E56" wp14:textId="2B6B937E">
      <w:pPr>
        <w:pStyle w:val="ListParagraph"/>
        <w:numPr>
          <w:ilvl w:val="1"/>
          <w:numId w:val="7"/>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US"/>
        </w:rPr>
        <w:t>FR- Financial Recommendations: Bills of recommendation to the Student Government Senate to create and/or amend the annual Student Government budgets.</w:t>
      </w:r>
    </w:p>
    <w:p xmlns:wp14="http://schemas.microsoft.com/office/word/2010/wordml" w:rsidP="2E6C30B3" wp14:paraId="2CAA680C" wp14:textId="4A25D808">
      <w:pPr>
        <w:pStyle w:val="ListParagraph"/>
        <w:numPr>
          <w:ilvl w:val="1"/>
          <w:numId w:val="7"/>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
        </w:rPr>
        <w:t>GB - General by-laws: Bills affecting the General by-laws of the Student Government.</w:t>
      </w:r>
    </w:p>
    <w:p xmlns:wp14="http://schemas.microsoft.com/office/word/2010/wordml" w:rsidP="2E6C30B3" wp14:paraId="7A8A3367" wp14:textId="4E9795C6">
      <w:pPr>
        <w:pStyle w:val="ListParagraph"/>
        <w:numPr>
          <w:ilvl w:val="1"/>
          <w:numId w:val="7"/>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
        </w:rPr>
        <w:t>HD – Historical Documentation: Bills documenting the Historic Initiatives led by RUSGA.</w:t>
      </w:r>
    </w:p>
    <w:p xmlns:wp14="http://schemas.microsoft.com/office/word/2010/wordml" w:rsidP="2E6C30B3" wp14:paraId="7EF86825" wp14:textId="16C7850D">
      <w:pPr>
        <w:pStyle w:val="ListParagraph"/>
        <w:numPr>
          <w:ilvl w:val="1"/>
          <w:numId w:val="7"/>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
        </w:rPr>
        <w:t>REC - Recommendations: Bills making suggestions to the university administration or faculty.</w:t>
      </w:r>
    </w:p>
    <w:p xmlns:wp14="http://schemas.microsoft.com/office/word/2010/wordml" w:rsidP="2E6C30B3" wp14:paraId="0D2A7247" wp14:textId="5FA559A7">
      <w:pPr>
        <w:pStyle w:val="ListParagraph"/>
        <w:numPr>
          <w:ilvl w:val="1"/>
          <w:numId w:val="7"/>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 xml:space="preserve">RES - Resolutions: Bills </w:t>
      </w: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containing</w:t>
      </w: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 xml:space="preserve"> a statement of principle (reflecting the opinions of the student body and especially designed to influence public opinion).</w:t>
      </w:r>
    </w:p>
    <w:p xmlns:wp14="http://schemas.microsoft.com/office/word/2010/wordml" w:rsidP="2E6C30B3" wp14:paraId="3F9B43CF" wp14:textId="042F0DB5">
      <w:pPr>
        <w:pStyle w:val="ListParagraph"/>
        <w:numPr>
          <w:ilvl w:val="1"/>
          <w:numId w:val="7"/>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
        </w:rPr>
        <w:t>SR - Special Resolutions: Bills of commendation, censure, or honorary membership to the Student Government.</w:t>
      </w:r>
    </w:p>
    <w:p xmlns:wp14="http://schemas.microsoft.com/office/word/2010/wordml" w:rsidP="2E6C30B3" wp14:paraId="417367FF" wp14:textId="4C9940DE">
      <w:pPr>
        <w:pStyle w:val="ListParagraph"/>
        <w:numPr>
          <w:ilvl w:val="1"/>
          <w:numId w:val="7"/>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US"/>
        </w:rPr>
        <w:t xml:space="preserve">BPD - Basic Policy Declaration: Bills not included in any of the </w:t>
      </w:r>
      <w:r w:rsidRPr="2E6C30B3" w:rsidR="441F91BE">
        <w:rPr>
          <w:rFonts w:ascii="Times New Roman" w:hAnsi="Times New Roman" w:eastAsia="Times New Roman" w:cs="Times New Roman"/>
          <w:noProof w:val="0"/>
          <w:color w:val="000000" w:themeColor="text1" w:themeTint="FF" w:themeShade="FF"/>
          <w:sz w:val="24"/>
          <w:szCs w:val="24"/>
          <w:lang w:val="en-US"/>
        </w:rPr>
        <w:t>aforementioned subsections</w:t>
      </w:r>
      <w:r w:rsidRPr="2E6C30B3" w:rsidR="441F91BE">
        <w:rPr>
          <w:rFonts w:ascii="Times New Roman" w:hAnsi="Times New Roman" w:eastAsia="Times New Roman" w:cs="Times New Roman"/>
          <w:noProof w:val="0"/>
          <w:color w:val="000000" w:themeColor="text1" w:themeTint="FF" w:themeShade="FF"/>
          <w:sz w:val="24"/>
          <w:szCs w:val="24"/>
          <w:lang w:val="en-US"/>
        </w:rPr>
        <w:t>.</w:t>
      </w:r>
    </w:p>
    <w:p w:rsidR="2E6C30B3" w:rsidP="2E6C30B3" w:rsidRDefault="2E6C30B3" w14:paraId="0311D39A" w14:textId="30BA0819">
      <w:pPr>
        <w:spacing w:before="10" w:beforeAutospacing="off" w:after="10" w:afterAutospacing="off"/>
        <w:jc w:val="left"/>
        <w:rPr>
          <w:rFonts w:ascii="Times New Roman" w:hAnsi="Times New Roman" w:eastAsia="Times New Roman" w:cs="Times New Roman"/>
          <w:b w:val="1"/>
          <w:bCs w:val="1"/>
          <w:strike w:val="0"/>
          <w:dstrike w:val="0"/>
          <w:noProof w:val="0"/>
          <w:color w:val="000000" w:themeColor="text1" w:themeTint="FF" w:themeShade="FF"/>
          <w:sz w:val="28"/>
          <w:szCs w:val="28"/>
          <w:u w:val="single"/>
          <w:lang w:val="en-US"/>
        </w:rPr>
      </w:pPr>
    </w:p>
    <w:p xmlns:wp14="http://schemas.microsoft.com/office/word/2010/wordml" w:rsidP="2E6C30B3" wp14:paraId="06650483" wp14:textId="0F1BCA88">
      <w:pPr>
        <w:spacing w:before="10" w:beforeAutospacing="off" w:after="10" w:afterAutospacing="off"/>
        <w:jc w:val="left"/>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pPr>
      <w:r w:rsidRPr="2E6C30B3" w:rsidR="441F91BE">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t>Amendments (A)</w:t>
      </w:r>
    </w:p>
    <w:p w:rsidR="2E6C30B3" w:rsidP="2E6C30B3" w:rsidRDefault="2E6C30B3" w14:paraId="256E6DF7" w14:textId="212D3901">
      <w:pPr>
        <w:spacing w:before="10" w:beforeAutospacing="off" w:after="10" w:afterAutospacing="off"/>
        <w:jc w:val="left"/>
        <w:rPr>
          <w:rFonts w:ascii="Times New Roman" w:hAnsi="Times New Roman" w:eastAsia="Times New Roman" w:cs="Times New Roman"/>
          <w:b w:val="1"/>
          <w:bCs w:val="1"/>
          <w:strike w:val="0"/>
          <w:dstrike w:val="0"/>
          <w:noProof w:val="0"/>
          <w:color w:val="000000" w:themeColor="text1" w:themeTint="FF" w:themeShade="FF"/>
          <w:sz w:val="28"/>
          <w:szCs w:val="28"/>
          <w:u w:val="single"/>
          <w:lang w:val="en-US"/>
        </w:rPr>
      </w:pPr>
    </w:p>
    <w:p xmlns:wp14="http://schemas.microsoft.com/office/word/2010/wordml" w:rsidP="2E6C30B3" wp14:paraId="1D67E52F" wp14:textId="756ED42F">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A-1: Historical Documentation</w:t>
      </w:r>
    </w:p>
    <w:p w:rsidR="2E6C30B3" w:rsidP="2E6C30B3" w:rsidRDefault="2E6C30B3" w14:paraId="75D87925" w14:textId="33A0B598">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46AA6277" wp14:textId="5AC6AE0E">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commit to documenting Historic Initiatives led by the Regis University Student Government Association and create a new subtype of Bill.</w:t>
      </w:r>
    </w:p>
    <w:p w:rsidR="2E6C30B3" w:rsidP="2E6C30B3" w:rsidRDefault="2E6C30B3" w14:paraId="273A33B7" w14:textId="6368B67D">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5D9AD4B8" wp14:textId="632958B9">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Be it enacted by the Congress here assembled that:</w:t>
      </w:r>
    </w:p>
    <w:p w:rsidR="2E6C30B3" w:rsidP="2E6C30B3" w:rsidRDefault="2E6C30B3" w14:paraId="74B02A38" w14:textId="0C0B3496">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491FA5D6" wp14:textId="03F35011">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 has a commitment to formally document initiatives to sustain institutional history for the benefit of future leaders associated with RUSGA and otherwise. </w:t>
      </w:r>
    </w:p>
    <w:p w:rsidR="2E6C30B3" w:rsidP="2E6C30B3" w:rsidRDefault="2E6C30B3" w14:paraId="64B0AD5E" w14:textId="4F46CC91">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772F9DCA" wp14:textId="7D0973CB">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The Legislation Committee is held to the responsibility of documenting future and past RUSGA initiatives in conjunction with the Vice President of Representation as well as other relevant RUSGA Cabinet members. </w:t>
      </w:r>
    </w:p>
    <w:p w:rsidR="2E6C30B3" w:rsidP="2E6C30B3" w:rsidRDefault="2E6C30B3" w14:paraId="0645245D" w14:textId="1BFFB15C">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D9ABF75" wp14:textId="730FF8D4">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Documents that are deemed to be historic records of past RUSGA-led initiatives will be referred to as Historic Documents (HD).</w:t>
      </w:r>
    </w:p>
    <w:p w:rsidR="2E6C30B3" w:rsidP="2E6C30B3" w:rsidRDefault="2E6C30B3" w14:paraId="62FE255D" w14:textId="13CD406C">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1C2AFA4" wp14:textId="7756E8F6">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All laws in conflict with this legislation are hereby declared null and void. </w:t>
      </w:r>
    </w:p>
    <w:p w:rsidR="2E6C30B3" w:rsidP="2E6C30B3" w:rsidRDefault="2E6C30B3" w14:paraId="5CCF80A5" w14:textId="2345A616">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0580625" wp14:textId="021ECDCA">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5:</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shall be effective immediately. </w:t>
      </w:r>
    </w:p>
    <w:p w:rsidR="2E6C30B3" w:rsidP="2E6C30B3" w:rsidRDefault="2E6C30B3" w14:paraId="1EB2B145" w14:textId="238FF09E">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w:rsidR="441F91BE" w:rsidP="2E6C30B3" w:rsidRDefault="441F91BE" w14:paraId="43BC16BA" w14:textId="1133E1D4">
      <w:pPr>
        <w:spacing w:before="10" w:beforeAutospacing="off" w:after="10" w:afterAutospacing="off"/>
        <w:jc w:val="left"/>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Legislation Committee of Spring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w:rsidR="441F91BE" w:rsidP="2E6C30B3" w:rsidRDefault="441F91BE" w14:paraId="0594E6A5" w14:textId="287696E3">
      <w:pPr>
        <w:spacing w:before="10" w:beforeAutospacing="off" w:after="10" w:afterAutospacing="off"/>
        <w:jc w:val="left"/>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14, 2025</w:t>
      </w:r>
    </w:p>
    <w:p w:rsidR="441F91BE" w:rsidP="2E6C30B3" w:rsidRDefault="441F91BE" w14:paraId="32832F2E" w14:textId="55673950">
      <w:pPr>
        <w:spacing w:before="10" w:beforeAutospacing="off" w:after="10" w:afterAutospacing="off"/>
        <w:jc w:val="left"/>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 xml:space="preserve">Amended to </w:t>
      </w: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more accurately reflect Bill classification</w:t>
      </w: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 xml:space="preserve"> in Fall 2025.</w:t>
      </w:r>
    </w:p>
    <w:p w:rsidR="441F91BE" w:rsidP="2E6C30B3" w:rsidRDefault="441F91BE" w14:paraId="6DFA8F19" w14:textId="3EDAB413">
      <w:pPr>
        <w:spacing w:before="10" w:beforeAutospacing="off" w:after="10" w:afterAutospacing="off"/>
        <w:jc w:val="left"/>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Amendment passed: October 20, 2025.</w:t>
      </w:r>
    </w:p>
    <w:p w:rsidR="2E6C30B3" w:rsidP="2E6C30B3" w:rsidRDefault="2E6C30B3" w14:paraId="1579A3F9" w14:textId="219386F4">
      <w:pPr>
        <w:spacing w:before="10" w:beforeAutospacing="off" w:after="10" w:afterAutospacing="off"/>
        <w:jc w:val="left"/>
        <w:rPr>
          <w:rFonts w:ascii="Times New Roman" w:hAnsi="Times New Roman" w:eastAsia="Times New Roman" w:cs="Times New Roman"/>
          <w:i w:val="1"/>
          <w:iCs w:val="1"/>
          <w:noProof w:val="0"/>
          <w:color w:val="000000" w:themeColor="text1" w:themeTint="FF" w:themeShade="FF"/>
          <w:sz w:val="24"/>
          <w:szCs w:val="24"/>
          <w:lang w:val="en-US"/>
        </w:rPr>
      </w:pPr>
    </w:p>
    <w:p xmlns:wp14="http://schemas.microsoft.com/office/word/2010/wordml" w:rsidP="2E6C30B3" wp14:paraId="0193EF5F" wp14:textId="13E6C961">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A-2: Continuation of the Trust the Tap Initiative</w:t>
      </w:r>
    </w:p>
    <w:p w:rsidR="2E6C30B3" w:rsidP="2E6C30B3" w:rsidRDefault="2E6C30B3" w14:paraId="5B7844F5" w14:textId="00729979">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7AF4A4ED" wp14:textId="37488EA9">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 xml:space="preserve">A Bill that requires RUSGA to collaborate with Physical Plant to ensure water filters are replaced in a timely manner. </w:t>
      </w:r>
    </w:p>
    <w:p w:rsidR="2E6C30B3" w:rsidP="2E6C30B3" w:rsidRDefault="2E6C30B3" w14:paraId="6C9803C9" w14:textId="2E754BB8">
      <w:pPr>
        <w:pStyle w:val="Normal"/>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1464170A" wp14:textId="1AD625A9">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Be it enacted by the Congress here assembled that:</w:t>
      </w:r>
    </w:p>
    <w:p w:rsidR="2E6C30B3" w:rsidP="2E6C30B3" w:rsidRDefault="2E6C30B3" w14:paraId="3CAC9E2B" w14:textId="5B200BC7">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76BC47E3" wp14:textId="15FBEDE5">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 will continue to uphold the “Trust the Tap” initiative. L</w:t>
      </w:r>
    </w:p>
    <w:p w:rsidR="2E6C30B3" w:rsidP="2E6C30B3" w:rsidRDefault="2E6C30B3" w14:paraId="0AD32CC9" w14:textId="0E215BD1">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AC31033" wp14:textId="4D7A0966">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 is committed to ensuring filtered water fountains around campus are well maintained, and water filters are replaced in a timely manner. This will be accomplished by RUSGA members reaching out to Physical Plant to report when water filters need to be replaced, as indicated by yellow or red lights on the station. If the water filters are not replaced within 10-15 business days, RUSGA will again reach out to Physical Plant. This will also require regular monitoring of filtered water fountains around campus by RUSGA.</w:t>
      </w:r>
    </w:p>
    <w:p w:rsidR="2E6C30B3" w:rsidP="2E6C30B3" w:rsidRDefault="2E6C30B3" w14:paraId="23F39759" w14:textId="1A7C1D7A">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3BA9F17" wp14:textId="688F0E3E">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The RUSGA Sustainability Committee, in conjunction with the Director of Sustainability and any other Senate volunteers, shall be responsible for the upkeep of this initiative.</w:t>
      </w:r>
    </w:p>
    <w:p w:rsidR="2E6C30B3" w:rsidP="2E6C30B3" w:rsidRDefault="2E6C30B3" w14:paraId="51EA9BCA" w14:textId="3CE95835">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0D8DF868" wp14:textId="34ACF96D">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shall be effective in Fall of 2025.</w:t>
      </w:r>
    </w:p>
    <w:p w:rsidR="2E6C30B3" w:rsidP="2E6C30B3" w:rsidRDefault="2E6C30B3" w14:paraId="184C847C" w14:textId="0D0F2088">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0123E348" wp14:textId="0C7CE268">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5:</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All laws in conflict with this legislation are hereby declared null and void. </w:t>
      </w:r>
    </w:p>
    <w:p w:rsidR="2E6C30B3" w:rsidP="2E6C30B3" w:rsidRDefault="2E6C30B3" w14:paraId="26E15220" w14:textId="49207362">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F705ACA" wp14:textId="6D433B57">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Legislation Committee of Spring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5CDB0711" wp14:textId="5BFC0D11">
      <w:pPr>
        <w:spacing w:before="10" w:beforeAutospacing="off" w:after="10" w:afterAutospacing="off"/>
        <w:jc w:val="left"/>
        <w:rPr>
          <w:rFonts w:ascii="Times New Roman" w:hAnsi="Times New Roman" w:eastAsia="Times New Roman" w:cs="Times New Roman"/>
          <w:i w:val="1"/>
          <w:iCs w:val="1"/>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14, 2025.</w:t>
      </w:r>
    </w:p>
    <w:p w:rsidR="2E6C30B3" w:rsidP="2E6C30B3" w:rsidRDefault="2E6C30B3" w14:paraId="4B1AB315" w14:textId="65B68091">
      <w:pPr>
        <w:spacing w:before="10" w:beforeAutospacing="off" w:after="10" w:afterAutospacing="off"/>
        <w:jc w:val="left"/>
        <w:rPr>
          <w:rFonts w:ascii="Times New Roman" w:hAnsi="Times New Roman" w:eastAsia="Times New Roman" w:cs="Times New Roman"/>
          <w:i w:val="1"/>
          <w:iCs w:val="1"/>
          <w:noProof w:val="0"/>
          <w:color w:val="000000" w:themeColor="text1" w:themeTint="FF" w:themeShade="FF"/>
          <w:sz w:val="24"/>
          <w:szCs w:val="24"/>
          <w:lang w:val="en-US"/>
        </w:rPr>
      </w:pPr>
    </w:p>
    <w:p xmlns:wp14="http://schemas.microsoft.com/office/word/2010/wordml" w:rsidP="2E6C30B3" wp14:paraId="2C56BE74" wp14:textId="4D8495D6">
      <w:pPr>
        <w:spacing w:before="10" w:beforeAutospacing="off" w:after="10" w:afterAutospacing="off"/>
        <w:jc w:val="left"/>
        <w:rPr>
          <w:rFonts w:ascii="Times New Roman" w:hAnsi="Times New Roman" w:eastAsia="Times New Roman" w:cs="Times New Roman"/>
          <w:noProof w:val="0"/>
          <w:color w:val="000000" w:themeColor="text1" w:themeTint="FF" w:themeShade="FF"/>
          <w:sz w:val="28"/>
          <w:szCs w:val="28"/>
          <w:lang w:val="en-US"/>
        </w:rPr>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A-3: RTD Bus Pass Amendment</w:t>
      </w:r>
    </w:p>
    <w:p xmlns:wp14="http://schemas.microsoft.com/office/word/2010/wordml" w:rsidP="2E6C30B3" wp14:paraId="7A021A75" wp14:textId="44D1A85F">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upkeep the RTD bus passes and standardize the population of students that can receive these bus passes.</w:t>
      </w:r>
    </w:p>
    <w:p w:rsidR="2E6C30B3" w:rsidP="2E6C30B3" w:rsidRDefault="2E6C30B3" w14:paraId="73DE6F50" w14:textId="168FD1A6">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2F15D0F6" wp14:textId="5E4DE007">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Be it enacted by the Congress here assembled that:</w:t>
      </w:r>
    </w:p>
    <w:p w:rsidR="2E6C30B3" w:rsidP="2E6C30B3" w:rsidRDefault="2E6C30B3" w14:paraId="37ED950A" w14:textId="5870F299">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248C3AF2" wp14:textId="4CD4D503">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initiative, detailed in HD-8 and paid for by the Student Activity Fee, is only available to full-time, undergraduate students who pay said Activity Fee. To obtain these passes, students must visit the Student Engagement and Leadership (SEAL) Office Monday – Friday during working hours with their student ID.</w:t>
      </w:r>
    </w:p>
    <w:p w:rsidR="2E6C30B3" w:rsidP="2E6C30B3" w:rsidRDefault="2E6C30B3" w14:paraId="1D819E58" w14:textId="04B3E7C7">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99F4CAA" wp14:textId="4ADF0CB5">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Graduate students are not eligible to receive these passes. </w:t>
      </w:r>
    </w:p>
    <w:p w:rsidR="2E6C30B3" w:rsidP="2E6C30B3" w:rsidRDefault="2E6C30B3" w14:paraId="4704C56F" w14:textId="13E9648E">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99C6E9D" wp14:textId="3E6D2D62">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shall be effective in Fall of 2025.</w:t>
      </w:r>
    </w:p>
    <w:p w:rsidR="2E6C30B3" w:rsidP="2E6C30B3" w:rsidRDefault="2E6C30B3" w14:paraId="2546019C" w14:textId="4619F1A5">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2CA0458" wp14:textId="47F5377A">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All laws in conflict with this legislation are hereby declared null and void. </w:t>
      </w:r>
    </w:p>
    <w:p w:rsidR="2E6C30B3" w:rsidP="2E6C30B3" w:rsidRDefault="2E6C30B3" w14:paraId="2CD3E9FC" w14:textId="25ACB545">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0EED0A87" wp14:textId="22650031">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Legislation Committee of Spring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4E0064D7" wp14:textId="0B44AD29">
      <w:pPr>
        <w:spacing w:before="10" w:beforeAutospacing="off" w:after="10" w:afterAutospacing="off"/>
        <w:jc w:val="left"/>
        <w:rPr>
          <w:rFonts w:ascii="Times New Roman" w:hAnsi="Times New Roman" w:eastAsia="Times New Roman" w:cs="Times New Roman"/>
          <w:i w:val="1"/>
          <w:iCs w:val="1"/>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14, 2025.</w:t>
      </w:r>
    </w:p>
    <w:p w:rsidR="2E6C30B3" w:rsidP="2E6C30B3" w:rsidRDefault="2E6C30B3" w14:paraId="44EEA25B" w14:textId="7A57730D">
      <w:pPr>
        <w:spacing w:before="10" w:beforeAutospacing="off" w:after="10" w:afterAutospacing="off"/>
        <w:jc w:val="left"/>
        <w:rPr>
          <w:rFonts w:ascii="Times New Roman" w:hAnsi="Times New Roman" w:eastAsia="Times New Roman" w:cs="Times New Roman"/>
          <w:i w:val="1"/>
          <w:iCs w:val="1"/>
          <w:noProof w:val="0"/>
          <w:color w:val="000000" w:themeColor="text1" w:themeTint="FF" w:themeShade="FF"/>
          <w:sz w:val="24"/>
          <w:szCs w:val="24"/>
          <w:lang w:val="en-US"/>
        </w:rPr>
      </w:pPr>
    </w:p>
    <w:p xmlns:wp14="http://schemas.microsoft.com/office/word/2010/wordml" w:rsidP="2E6C30B3" wp14:paraId="4D7ABF25" wp14:textId="0129F32F">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A-4: Sweatshop-Free Policy</w:t>
      </w:r>
    </w:p>
    <w:p w:rsidR="2E6C30B3" w:rsidP="2E6C30B3" w:rsidRDefault="2E6C30B3" w14:paraId="51A869CC" w14:textId="374841FB">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34F80C50" wp14:textId="689DB6B7">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institutionalize the policy of ethical purchasing practices for RUSGA and clubs and organizations.</w:t>
      </w:r>
    </w:p>
    <w:p w:rsidR="2E6C30B3" w:rsidP="2E6C30B3" w:rsidRDefault="2E6C30B3" w14:paraId="38D1C561" w14:textId="027BBBE8">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6A9B813D" wp14:textId="3F61C12E">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Be it enacted by the Congress here assembled that:</w:t>
      </w:r>
    </w:p>
    <w:p w:rsidR="2E6C30B3" w:rsidP="2E6C30B3" w:rsidRDefault="2E6C30B3" w14:paraId="66DB96FF" w14:textId="4A7451C0">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1D544C07" wp14:textId="6F5E70E1">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All clubs and organizations will uphold specific guidelines regarding the purchase of apparel for use by the club or organization. Any apparel purchased must come from ethically sourced corporations. Such corporations are identified as those that treat their employees fairly by respecting workers’ rights, paying a living wage, providing safe and reasonable working conditions, allowing workers to unionize, guaranteeing job security, and any other conditions specified by the Fair-Trade Federation.</w:t>
      </w:r>
    </w:p>
    <w:p w:rsidR="2E6C30B3" w:rsidP="2E6C30B3" w:rsidRDefault="2E6C30B3" w14:paraId="5937E977" w14:textId="4FDF1925">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3306453A" wp14:textId="15B8BA95">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In April of 2011, RUSGA adopted the Sweatshop-Free declaration, recognizing that much of the world’s clothing continues to be manufactured under sweatshop conditions. In accordance with Regis University’s Jesuit values, RUSGA commits to purchasing attire only from ethically produced corporations based on the identifiers outlined in Section 1.</w:t>
      </w:r>
    </w:p>
    <w:p w:rsidR="2E6C30B3" w:rsidP="2E6C30B3" w:rsidRDefault="2E6C30B3" w14:paraId="06E70692" w14:textId="4530BD11">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342DFB10" wp14:textId="48CC1FF1">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As of March 2025, RUSGA continues to uphold the Sweatshop-Free declaration and takes initiative to ensure that all clubs and organizations adhere to this policy.</w:t>
      </w:r>
    </w:p>
    <w:p w:rsidR="2E6C30B3" w:rsidP="2E6C30B3" w:rsidRDefault="2E6C30B3" w14:paraId="3B9710DD" w14:textId="021091E7">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7FFA732F" wp14:textId="57203A9F">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All laws in conflict with this legislation are hereby declared null and void. </w:t>
      </w:r>
    </w:p>
    <w:p w:rsidR="2E6C30B3" w:rsidP="2E6C30B3" w:rsidRDefault="2E6C30B3" w14:paraId="0E3ACB99" w14:textId="05881B4C">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29D2912D" wp14:textId="0D2060CA">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Legislation Committee of Spring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37FFB480" wp14:textId="25059BB4">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14, 2025.</w:t>
      </w:r>
    </w:p>
    <w:p xmlns:wp14="http://schemas.microsoft.com/office/word/2010/wordml" w:rsidP="2E6C30B3" wp14:paraId="2A332A6D" wp14:textId="208FE381">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05173FEF" wp14:textId="6F49532D">
      <w:pPr>
        <w:spacing w:before="10" w:beforeAutospacing="off" w:after="10" w:afterAutospacing="off"/>
        <w:jc w:val="left"/>
      </w:pPr>
      <w:r w:rsidRPr="2E6C30B3" w:rsidR="441F91BE">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t>Appointments (APT)</w:t>
      </w:r>
    </w:p>
    <w:p w:rsidR="2E6C30B3" w:rsidP="2E6C30B3" w:rsidRDefault="2E6C30B3" w14:paraId="56D982B0" w14:textId="5949C0F9">
      <w:pPr>
        <w:spacing w:before="10" w:beforeAutospacing="off" w:after="10" w:afterAutospacing="off"/>
        <w:jc w:val="left"/>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pPr>
    </w:p>
    <w:p xmlns:wp14="http://schemas.microsoft.com/office/word/2010/wordml" w:rsidP="2E6C30B3" wp14:paraId="08FA116A" wp14:textId="698FD772">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APT-1: Appointment of CFO, 2024 – 2025</w:t>
      </w:r>
    </w:p>
    <w:p w:rsidR="2E6C30B3" w:rsidP="2E6C30B3" w:rsidRDefault="2E6C30B3" w14:paraId="6F4BDF15" w14:textId="208F83A6">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63C2182B" wp14:textId="2A163F33">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 xml:space="preserve">A Bill to appoint Mauricio Gray as the Chief Financial Officer, pursuant to Article VI, Section 2, Point 2, to avoid a vacancy in the Extended Cabinet position. </w:t>
      </w:r>
    </w:p>
    <w:p w:rsidR="2E6C30B3" w:rsidP="2E6C30B3" w:rsidRDefault="2E6C30B3" w14:paraId="2319D660" w14:textId="42137741">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225725D9" wp14:textId="11D0191B">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Be it enacted by the Congress here assembled that:</w:t>
      </w:r>
    </w:p>
    <w:p w:rsidR="2E6C30B3" w:rsidP="2E6C30B3" w:rsidRDefault="2E6C30B3" w14:paraId="414EAFA3" w14:textId="6AE2097E">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61406F33" wp14:textId="3D1A001E">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 mid-year vacancy in the Extended Cabinet position of Chief Financial Officer calls for an appointment of a new individual to the role.</w:t>
      </w:r>
    </w:p>
    <w:p w:rsidR="2E6C30B3" w:rsidP="2E6C30B3" w:rsidRDefault="2E6C30B3" w14:paraId="2E7DED7F" w14:textId="68171AAF">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2FE14E54" wp14:textId="04E56071">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Subject to a Senate hearing, consideration of the Chief Financial Officer role was introduced for legislative purposes on November 18, 2024.</w:t>
      </w:r>
    </w:p>
    <w:p w:rsidR="2E6C30B3" w:rsidP="2E6C30B3" w:rsidRDefault="2E6C30B3" w14:paraId="750E7C0C" w14:textId="2F139020">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3CB0CA0A" wp14:textId="07B35844">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Motion to appoint Mauricio Gray was seconded, and the vote was carried unanimously. </w:t>
      </w:r>
    </w:p>
    <w:p w:rsidR="2E6C30B3" w:rsidP="2E6C30B3" w:rsidRDefault="2E6C30B3" w14:paraId="19FAA016" w14:textId="0B671E76">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17410C17" wp14:textId="1FC11110">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shall be effective immediately. </w:t>
      </w:r>
    </w:p>
    <w:p w:rsidR="2E6C30B3" w:rsidP="2E6C30B3" w:rsidRDefault="2E6C30B3" w14:paraId="1E85DA0E" w14:textId="2A90C6CD">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w:rsidR="441F91BE" w:rsidP="2E6C30B3" w:rsidRDefault="441F91BE" w14:paraId="020681C9" w14:textId="62988B56">
      <w:pPr>
        <w:spacing w:before="10" w:beforeAutospacing="off" w:after="10" w:afterAutospacing="off"/>
        <w:jc w:val="left"/>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November 18, 2024.</w:t>
      </w:r>
    </w:p>
    <w:p xmlns:wp14="http://schemas.microsoft.com/office/word/2010/wordml" w:rsidP="2E6C30B3" wp14:paraId="32791471" wp14:textId="405AE6CC">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7E96BD0" wp14:textId="07CA35ED">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APT-2: Appointment of COS, 2024 – 2025</w:t>
      </w:r>
    </w:p>
    <w:p w:rsidR="2E6C30B3" w:rsidP="2E6C30B3" w:rsidRDefault="2E6C30B3" w14:paraId="5F273CD7" w14:textId="097DC2F6">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6BCB84A5" wp14:textId="20477F40">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appoint Chloe Castaneda as the Chief of Staff, pursuant to Article VI, Section 2, Point 2, to avoid a vacancy in the Extended Cabinet position.</w:t>
      </w:r>
    </w:p>
    <w:p w:rsidR="2E6C30B3" w:rsidP="2E6C30B3" w:rsidRDefault="2E6C30B3" w14:paraId="735D2744" w14:textId="2292AD22">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3B1B6211" wp14:textId="21BA014C">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Be it enacted by the Congress here assembled that:</w:t>
      </w:r>
    </w:p>
    <w:p w:rsidR="2E6C30B3" w:rsidP="2E6C30B3" w:rsidRDefault="2E6C30B3" w14:paraId="3F844A5A" w14:textId="2B5419E2">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48A9F80F" wp14:textId="769236CC">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 mid-year vacancy in the Extended Cabinet position of Chief of Staff calls for an appointment of a new individual to the role.</w:t>
      </w:r>
    </w:p>
    <w:p w:rsidR="2E6C30B3" w:rsidP="2E6C30B3" w:rsidRDefault="2E6C30B3" w14:paraId="1E6DC9F0" w14:textId="33198CFA">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2551ED94" wp14:textId="3197C03B">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Subject to a Senate hearing, consideration of the Chief of Staff role was introduced for legislative purposes on February 10, 2025.</w:t>
      </w:r>
    </w:p>
    <w:p w:rsidR="2E6C30B3" w:rsidP="2E6C30B3" w:rsidRDefault="2E6C30B3" w14:paraId="5C7B1B11" w14:textId="43AFEF2D">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0925EE19" wp14:textId="753AEF50">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Motion to appoint Chloe Castaneda was seconded, and the vote was carried unanimously. </w:t>
      </w:r>
    </w:p>
    <w:p w:rsidR="2E6C30B3" w:rsidP="2E6C30B3" w:rsidRDefault="2E6C30B3" w14:paraId="1065B632" w14:textId="7868C5C4">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1E44B582" wp14:textId="12200131">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shall be effective immediately. </w:t>
      </w:r>
    </w:p>
    <w:p w:rsidR="2E6C30B3" w:rsidP="2E6C30B3" w:rsidRDefault="2E6C30B3" w14:paraId="149F9A3C" w14:textId="0844B942">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75684CDC" wp14:textId="7B5E8A61">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February 10, 2025.</w:t>
      </w:r>
    </w:p>
    <w:p xmlns:wp14="http://schemas.microsoft.com/office/word/2010/wordml" w:rsidP="2E6C30B3" wp14:paraId="7D547099" wp14:textId="04DFBA6B">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1F0F856A" wp14:textId="33BF86E4">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APT-3: Fall 2025 Appointment of Senators</w:t>
      </w:r>
    </w:p>
    <w:p w:rsidR="2E6C30B3" w:rsidP="2E6C30B3" w:rsidRDefault="2E6C30B3" w14:paraId="04E0F492" w14:textId="09F28C46">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0E93A0E4" wp14:textId="577DC0CA">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appoint open Senate seats for the 2025 – 2026 academic year.</w:t>
      </w:r>
    </w:p>
    <w:p w:rsidR="2E6C30B3" w:rsidP="2E6C30B3" w:rsidRDefault="2E6C30B3" w14:paraId="69759974" w14:textId="48F1EEF8">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1D19B9BB" wp14:textId="538EA65C">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Be it enacted by the Congress here assembled that:</w:t>
      </w:r>
    </w:p>
    <w:p w:rsidR="2E6C30B3" w:rsidP="2E6C30B3" w:rsidRDefault="2E6C30B3" w14:paraId="4E1230F8" w14:textId="09ACF6E3">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3424DE2A" wp14:textId="77DFACA4">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Per article VI, section 3, point 1 of the RUSGA Constitution, the RUSGA Vice President of Representation can appoint undergraduate students to Senate positions with a 2/3 majority vote approval from the sitting Senate.</w:t>
      </w:r>
    </w:p>
    <w:p w:rsidR="2E6C30B3" w:rsidP="2E6C30B3" w:rsidRDefault="2E6C30B3" w14:paraId="0A17B164" w14:textId="6722EFC6">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E205218" wp14:textId="02F4D9D3">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Following a hearing within the Senate on September 29</w:t>
      </w:r>
      <w:r w:rsidRPr="2E6C30B3" w:rsidR="441F91BE">
        <w:rPr>
          <w:rFonts w:ascii="Times New Roman" w:hAnsi="Times New Roman" w:eastAsia="Times New Roman" w:cs="Times New Roman"/>
          <w:noProof w:val="0"/>
          <w:color w:val="000000" w:themeColor="text1" w:themeTint="FF" w:themeShade="FF"/>
          <w:sz w:val="24"/>
          <w:szCs w:val="24"/>
          <w:vertAlign w:val="superscript"/>
          <w:lang w:val="en-US"/>
        </w:rPr>
        <w:t>th</w:t>
      </w:r>
      <w:r w:rsidRPr="2E6C30B3" w:rsidR="441F91BE">
        <w:rPr>
          <w:rFonts w:ascii="Times New Roman" w:hAnsi="Times New Roman" w:eastAsia="Times New Roman" w:cs="Times New Roman"/>
          <w:noProof w:val="0"/>
          <w:color w:val="000000" w:themeColor="text1" w:themeTint="FF" w:themeShade="FF"/>
          <w:sz w:val="24"/>
          <w:szCs w:val="24"/>
          <w:lang w:val="en-US"/>
        </w:rPr>
        <w:t>, 2025, Angel Verdin (Interfaith), Axel Uriel Manjarrez Perea (Transfer Students), Bradley Petrie (Student-Athlete), Diego Rodriguez (Intersectional Diversity), Hilary Olivares (Third Year Class), Kimberly Lopez Rabelo (Military/Veteran), Lizeth Galdamez (Sustainability), Marisa Martinez (Residence Village), Oummie Boukari-Seydou (Black/African Diaspora), Patricia Gonzalez (Second Year Class), Rhea Belanger (Queer Students), Ryan Cao (West Hall), Sofia Carbajal (Rueckert-Hartmann), Valerie Vo (Regis College), and Vince Nguyen (DeSmet Hall) were nominated by the VPR to their respective Senate positions for the 2025 – 2026 academic year.</w:t>
      </w:r>
    </w:p>
    <w:p w:rsidR="2E6C30B3" w:rsidP="2E6C30B3" w:rsidRDefault="2E6C30B3" w14:paraId="19A073C0" w14:textId="1968DEC4">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740A608" wp14:textId="4B539DEA">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Motion to appoint these Senators was seconded, and the vote was carried unanimously.</w:t>
      </w:r>
    </w:p>
    <w:p w:rsidR="2E6C30B3" w:rsidP="2E6C30B3" w:rsidRDefault="2E6C30B3" w14:paraId="3B24E684" w14:textId="6E944CCA">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05BC3DB9" wp14:textId="31AF9377">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shall be effective immediately.</w:t>
      </w:r>
    </w:p>
    <w:p w:rsidR="2E6C30B3" w:rsidP="2E6C30B3" w:rsidRDefault="2E6C30B3" w14:paraId="443DE97E" w14:textId="76962AEE">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15A80E65" wp14:textId="56147B28">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September 29, 2025.</w:t>
      </w:r>
    </w:p>
    <w:p xmlns:wp14="http://schemas.microsoft.com/office/word/2010/wordml" w:rsidP="2E6C30B3" wp14:paraId="0F2A88FA" wp14:textId="2080E17D">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378B0316" wp14:textId="1D462525">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APT-4: Appointment of VPI, 2025 – 2026</w:t>
      </w:r>
    </w:p>
    <w:p w:rsidR="2E6C30B3" w:rsidP="2E6C30B3" w:rsidRDefault="2E6C30B3" w14:paraId="2C671CDD" w14:textId="0DAC8CA3">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5062947B" wp14:textId="043B1568">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 xml:space="preserve">A Bill to appoint Alexandra Walker as the Vice President of Involvement, pursuant to Article VI, to avoid a vacancy in an Executive Officer position. </w:t>
      </w:r>
    </w:p>
    <w:p w:rsidR="2E6C30B3" w:rsidP="2E6C30B3" w:rsidRDefault="2E6C30B3" w14:paraId="36F03E00" w14:textId="39BB896A">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38C3CB30" wp14:textId="796740AE">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Be it enacted by the Congress here assembled that:</w:t>
      </w:r>
    </w:p>
    <w:p w:rsidR="2E6C30B3" w:rsidP="2E6C30B3" w:rsidRDefault="2E6C30B3" w14:paraId="39703C23" w14:textId="0B5A5AC5">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0984CBCC" wp14:textId="4338C809">
      <w:p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Process Before Senate was in Session</w:t>
      </w:r>
    </w:p>
    <w:p xmlns:wp14="http://schemas.microsoft.com/office/word/2010/wordml" w:rsidP="2E6C30B3" wp14:paraId="1B54B2B9" wp14:textId="6954FC6F">
      <w:p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US"/>
        </w:rPr>
        <w:t>The following process was observed:</w:t>
      </w:r>
    </w:p>
    <w:p xmlns:wp14="http://schemas.microsoft.com/office/word/2010/wordml" w:rsidP="2E6C30B3" wp14:paraId="2038259D" wp14:textId="7F5CC835">
      <w:pPr>
        <w:pStyle w:val="ListParagraph"/>
        <w:numPr>
          <w:ilvl w:val="0"/>
          <w:numId w:val="2"/>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US"/>
        </w:rPr>
        <w:t xml:space="preserve">Upon receiving the previously elected 2025-2026 Vice President of Involvement’s resignation, the Student Body President opened a form to all students for 10 days. Although this is not required, she felt it was the most equitable process. It also follows the procedure for Extended Cabinet appointments, per Article II, Section 12. </w:t>
      </w:r>
    </w:p>
    <w:p xmlns:wp14="http://schemas.microsoft.com/office/word/2010/wordml" w:rsidP="2E6C30B3" wp14:paraId="040B828A" wp14:textId="55DA3BCF">
      <w:pPr>
        <w:pStyle w:val="ListParagraph"/>
        <w:numPr>
          <w:ilvl w:val="0"/>
          <w:numId w:val="2"/>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US"/>
        </w:rPr>
        <w:t xml:space="preserve">The Student Body President then conducted interviews of all candidates. The entire cabinet was invited to attend these interviews. All Executive Officers were present at these interviews. </w:t>
      </w:r>
    </w:p>
    <w:p xmlns:wp14="http://schemas.microsoft.com/office/word/2010/wordml" w:rsidP="2E6C30B3" wp14:paraId="56B50F9C" wp14:textId="44A6A8E4">
      <w:pPr>
        <w:pStyle w:val="ListParagraph"/>
        <w:numPr>
          <w:ilvl w:val="0"/>
          <w:numId w:val="2"/>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US"/>
        </w:rPr>
        <w:t>The members of Cabinet who were available gathered for a debriefing session and vote, in which Cabinet members' votes temporarily acted as a Senate approval. The Student Body President made a nomination congruent with the debriefing discussion and called for a 2/3 majority approval of the nomination.</w:t>
      </w:r>
    </w:p>
    <w:p xmlns:wp14="http://schemas.microsoft.com/office/word/2010/wordml" w:rsidP="2E6C30B3" wp14:paraId="7BCE83B5" wp14:textId="76906AD7">
      <w:pPr>
        <w:pStyle w:val="ListParagraph"/>
        <w:numPr>
          <w:ilvl w:val="0"/>
          <w:numId w:val="2"/>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US"/>
        </w:rPr>
        <w:t xml:space="preserve">Once the 2/3 majority was received, the candidate was temporarily appointed under good faith as the Vice President of Involvement. </w:t>
      </w:r>
    </w:p>
    <w:p w:rsidR="2E6C30B3" w:rsidP="2E6C30B3" w:rsidRDefault="2E6C30B3" w14:paraId="057A621C" w14:textId="7A879B21">
      <w:pPr>
        <w:pStyle w:val="ListParagraph"/>
        <w:spacing w:before="10" w:beforeAutospacing="off" w:after="10" w:afterAutospacing="off"/>
        <w:ind w:left="720"/>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0A62769A" wp14:textId="6DC54301">
      <w:p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Senate Approval</w:t>
      </w:r>
    </w:p>
    <w:p xmlns:wp14="http://schemas.microsoft.com/office/word/2010/wordml" w:rsidP="2E6C30B3" wp14:paraId="2CF39159" wp14:textId="02D198C7">
      <w:pPr>
        <w:pStyle w:val="ListParagraph"/>
        <w:numPr>
          <w:ilvl w:val="0"/>
          <w:numId w:val="3"/>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US"/>
        </w:rPr>
        <w:t xml:space="preserve">The candidate was unanimously approved by the Senate on September 29, 2025, following a presentation of intent. </w:t>
      </w:r>
    </w:p>
    <w:p xmlns:wp14="http://schemas.microsoft.com/office/word/2010/wordml" w:rsidP="2E6C30B3" wp14:paraId="65045CED" wp14:textId="75AEF793">
      <w:pPr>
        <w:pStyle w:val="ListParagraph"/>
        <w:numPr>
          <w:ilvl w:val="0"/>
          <w:numId w:val="3"/>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US"/>
        </w:rPr>
        <w:t xml:space="preserve">Once passed, the Vice President of Involvement role was immediately and officially filled by Alexandra Walker. </w:t>
      </w:r>
    </w:p>
    <w:p w:rsidR="2E6C30B3" w:rsidP="2E6C30B3" w:rsidRDefault="2E6C30B3" w14:paraId="4F1A7DC5" w14:textId="088057B2">
      <w:pPr>
        <w:pStyle w:val="ListParagraph"/>
        <w:spacing w:before="10" w:beforeAutospacing="off" w:after="10" w:afterAutospacing="off"/>
        <w:ind w:left="720"/>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7B2CFCC" wp14:textId="40C506EF">
      <w:pPr>
        <w:spacing w:before="10" w:beforeAutospacing="off" w:after="10" w:afterAutospacing="off"/>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September 29, 2025</w:t>
      </w:r>
      <w:r w:rsidRPr="2E6C30B3" w:rsidR="7FA8FE56">
        <w:rPr>
          <w:rFonts w:ascii="Times New Roman" w:hAnsi="Times New Roman" w:eastAsia="Times New Roman" w:cs="Times New Roman"/>
          <w:i w:val="1"/>
          <w:iCs w:val="1"/>
          <w:noProof w:val="0"/>
          <w:color w:val="000000" w:themeColor="text1" w:themeTint="FF" w:themeShade="FF"/>
          <w:sz w:val="24"/>
          <w:szCs w:val="24"/>
          <w:lang w:val="en-US"/>
        </w:rPr>
        <w:t>.</w:t>
      </w:r>
    </w:p>
    <w:p w:rsidR="2E6C30B3" w:rsidP="2E6C30B3" w:rsidRDefault="2E6C30B3" w14:paraId="1ECB28C1" w14:textId="7D7FEEEF">
      <w:pPr>
        <w:spacing w:before="10" w:beforeAutospacing="off" w:after="10" w:afterAutospacing="off"/>
        <w:rPr>
          <w:rFonts w:ascii="Times New Roman" w:hAnsi="Times New Roman" w:eastAsia="Times New Roman" w:cs="Times New Roman"/>
          <w:i w:val="1"/>
          <w:iCs w:val="1"/>
          <w:noProof w:val="0"/>
          <w:color w:val="000000" w:themeColor="text1" w:themeTint="FF" w:themeShade="FF"/>
          <w:sz w:val="24"/>
          <w:szCs w:val="24"/>
          <w:lang w:val="en-US"/>
        </w:rPr>
      </w:pPr>
    </w:p>
    <w:p xmlns:wp14="http://schemas.microsoft.com/office/word/2010/wordml" w:rsidP="2E6C30B3" wp14:paraId="4DBBEB99" wp14:textId="16B590CB">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 xml:space="preserve">Bill APT-5: Spring 2026 </w:t>
      </w: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Appoi</w:t>
      </w: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ntment of Senators</w:t>
      </w:r>
    </w:p>
    <w:p w:rsidR="2E6C30B3" w:rsidP="2E6C30B3" w:rsidRDefault="2E6C30B3" w14:paraId="225553A9" w14:textId="61C56EC2">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7A1F1BAE" wp14:textId="036394BA">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appoint open Senate seats for the 2025 – 2026 academic year.</w:t>
      </w:r>
    </w:p>
    <w:p w:rsidR="2E6C30B3" w:rsidP="2E6C30B3" w:rsidRDefault="2E6C30B3" w14:paraId="27E3B251" w14:textId="2055E3A1">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32B5B8EB" wp14:textId="70E74B53">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Be it enacted by the Congress here assembled that:</w:t>
      </w:r>
    </w:p>
    <w:p w:rsidR="2E6C30B3" w:rsidP="2E6C30B3" w:rsidRDefault="2E6C30B3" w14:paraId="484C67F8" w14:textId="3422BB39">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11C3A915" wp14:textId="4884C46C">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Per article VI, section 3, point 1 of the RUSGA Constitution, the RUSGA Vice President of Representation can appoint undergraduate students to Senate positions with a 2/3 majority vote approval from the sitting Senate.</w:t>
      </w:r>
    </w:p>
    <w:p w:rsidR="2E6C30B3" w:rsidP="2E6C30B3" w:rsidRDefault="2E6C30B3" w14:paraId="4EA365BC" w14:textId="3C1963FE">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34E60965" wp14:textId="01D4F8DE">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Following a hearing within the Senate on January 26</w:t>
      </w:r>
      <w:r w:rsidRPr="2E6C30B3" w:rsidR="441F91BE">
        <w:rPr>
          <w:rFonts w:ascii="Times New Roman" w:hAnsi="Times New Roman" w:eastAsia="Times New Roman" w:cs="Times New Roman"/>
          <w:noProof w:val="0"/>
          <w:color w:val="000000" w:themeColor="text1" w:themeTint="FF" w:themeShade="FF"/>
          <w:sz w:val="24"/>
          <w:szCs w:val="24"/>
          <w:vertAlign w:val="superscript"/>
          <w:lang w:val="en-US"/>
        </w:rPr>
        <w:t>th</w:t>
      </w:r>
      <w:r w:rsidRPr="2E6C30B3" w:rsidR="441F91BE">
        <w:rPr>
          <w:rFonts w:ascii="Times New Roman" w:hAnsi="Times New Roman" w:eastAsia="Times New Roman" w:cs="Times New Roman"/>
          <w:noProof w:val="0"/>
          <w:color w:val="000000" w:themeColor="text1" w:themeTint="FF" w:themeShade="FF"/>
          <w:sz w:val="24"/>
          <w:szCs w:val="24"/>
          <w:lang w:val="en-US"/>
        </w:rPr>
        <w:t>, 2026, Chris Luna (Transfer Students), Ella Weed (Anderson College of Business &amp; Computing), Genevieve Harris (Disability Justice &amp; Equity), Grace Schultz (Senator At-Large 2), Gracie Lai (Asian/Pacific Islander), Helen Abraham (Indigenous Students), Hire Bullo (Interfaith), Johnny Estrada (O’Connell Hall), Madden Clark (Third Year Class), Mariah Williams (Black/African Diaspora), and Sharmila Bc (Women’s Identities) were nominated by the VPR to their respective Senate positions for the 2025 – 2026 academic year.</w:t>
      </w:r>
    </w:p>
    <w:p w:rsidR="2E6C30B3" w:rsidP="2E6C30B3" w:rsidRDefault="2E6C30B3" w14:paraId="795D6C38" w14:textId="7ACB75EF">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29E60124" wp14:textId="4CC79C5E">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Motion to appoint these Senators was seconded, and the vote was carried unanimously.</w:t>
      </w:r>
    </w:p>
    <w:p w:rsidR="2E6C30B3" w:rsidP="2E6C30B3" w:rsidRDefault="2E6C30B3" w14:paraId="6B442681" w14:textId="507EF034">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267A36C2" wp14:textId="345025FD">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shall be effective immediately.</w:t>
      </w:r>
    </w:p>
    <w:p w:rsidR="2E6C30B3" w:rsidP="2E6C30B3" w:rsidRDefault="2E6C30B3" w14:paraId="22E61FD7" w14:textId="162A5454">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08527317" wp14:textId="578C68E0">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January 26, 2026.</w:t>
      </w:r>
    </w:p>
    <w:p xmlns:wp14="http://schemas.microsoft.com/office/word/2010/wordml" w:rsidP="2E6C30B3" wp14:paraId="00555133" wp14:textId="40868BAD">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CC8B91C" wp14:textId="107A93C5">
      <w:pPr>
        <w:spacing w:before="10" w:beforeAutospacing="off" w:after="10" w:afterAutospacing="off"/>
        <w:jc w:val="left"/>
      </w:pPr>
      <w:r w:rsidRPr="2E6C30B3" w:rsidR="441F91BE">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t>Elections Code By-Laws (ECB)</w:t>
      </w:r>
    </w:p>
    <w:p w:rsidR="2E6C30B3" w:rsidP="2E6C30B3" w:rsidRDefault="2E6C30B3" w14:paraId="76771AC4" w14:textId="175D5B44">
      <w:pPr>
        <w:spacing w:before="10" w:beforeAutospacing="off" w:after="10" w:afterAutospacing="off"/>
        <w:jc w:val="left"/>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pPr>
    </w:p>
    <w:p xmlns:wp14="http://schemas.microsoft.com/office/word/2010/wordml" w:rsidP="2E6C30B3" wp14:paraId="3D664EF1" wp14:textId="35460409">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ECB-1: The Zahner Amendment</w:t>
      </w:r>
    </w:p>
    <w:p w:rsidR="2E6C30B3" w:rsidP="2E6C30B3" w:rsidRDefault="2E6C30B3" w14:paraId="6C51E1CC" w14:textId="54440D19">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1E877ED9" wp14:textId="0C4634E8">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 xml:space="preserve">A Bill to address Cabinet candidacy requirements. From Article VII: Elections, it is stated that the officers of the Executive Cabinet must have completed 30 hours at Regis University prior to running for office. </w:t>
      </w:r>
    </w:p>
    <w:p w:rsidR="2E6C30B3" w:rsidP="2E6C30B3" w:rsidRDefault="2E6C30B3" w14:paraId="71DBE79C" w14:textId="07AD4ED2">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7A65180C" wp14:textId="359ED0C2">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Be it enacted by the Congress here assembled that:</w:t>
      </w:r>
    </w:p>
    <w:p w:rsidR="2E6C30B3" w:rsidP="2E6C30B3" w:rsidRDefault="2E6C30B3" w14:paraId="57B7DF47" w14:textId="51A90855">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311A7531" wp14:textId="31BF3116">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Should a rising sophomore feel inclined to run for a Vice President position, they may make a special appeal to the Elections Committee. The content of the appeal is at the discretion of the Committee, but at minimum must include some sort of written statement of intent.</w:t>
      </w:r>
    </w:p>
    <w:p w:rsidR="2E6C30B3" w:rsidP="2E6C30B3" w:rsidRDefault="2E6C30B3" w14:paraId="7BC5D822" w14:textId="51E391C6">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00C03044" wp14:textId="5A7A0331">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The President-elect of the Student Body must be of senior standing at the completion of the semester in which they will be sworn into office. The Vice President-elects must be of junior of senior standing at the completion of the semester in which they will be sworn into office, unless a rising sophomore petitions the Elections Committee for consideration</w:t>
      </w:r>
      <w:r w:rsidRPr="2E6C30B3" w:rsidR="1011005F">
        <w:rPr>
          <w:rFonts w:ascii="Times New Roman" w:hAnsi="Times New Roman" w:eastAsia="Times New Roman" w:cs="Times New Roman"/>
          <w:noProof w:val="0"/>
          <w:color w:val="000000" w:themeColor="text1" w:themeTint="FF" w:themeShade="FF"/>
          <w:sz w:val="24"/>
          <w:szCs w:val="24"/>
          <w:lang w:val="en-US"/>
        </w:rPr>
        <w:t>.</w:t>
      </w:r>
    </w:p>
    <w:p w:rsidR="2E6C30B3" w:rsidP="2E6C30B3" w:rsidRDefault="2E6C30B3" w14:paraId="424F7253" w14:textId="5D5F4B2C">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26782607" wp14:textId="208AF877">
      <w:pPr>
        <w:spacing w:before="10" w:beforeAutospacing="off" w:after="10" w:afterAutospacing="off"/>
        <w:jc w:val="left"/>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w:t>
      </w: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April 2, 2001.</w:t>
      </w:r>
    </w:p>
    <w:p w:rsidR="2E6C30B3" w:rsidP="2E6C30B3" w:rsidRDefault="2E6C30B3" w14:paraId="0AC6F9C3" w14:textId="03D4F134">
      <w:pPr>
        <w:spacing w:before="10" w:beforeAutospacing="off" w:after="10" w:afterAutospacing="off"/>
        <w:jc w:val="left"/>
        <w:rPr>
          <w:rFonts w:ascii="Times New Roman" w:hAnsi="Times New Roman" w:eastAsia="Times New Roman" w:cs="Times New Roman"/>
          <w:i w:val="1"/>
          <w:iCs w:val="1"/>
          <w:noProof w:val="0"/>
          <w:color w:val="000000" w:themeColor="text1" w:themeTint="FF" w:themeShade="FF"/>
          <w:sz w:val="24"/>
          <w:szCs w:val="24"/>
          <w:lang w:val="en-US"/>
        </w:rPr>
      </w:pPr>
    </w:p>
    <w:p xmlns:wp14="http://schemas.microsoft.com/office/word/2010/wordml" w:rsidP="2E6C30B3" wp14:paraId="1CE81CE6" wp14:textId="2031F09B">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Amended to more accurately reflect Bill classification in Fall 2025.</w:t>
      </w:r>
    </w:p>
    <w:p xmlns:wp14="http://schemas.microsoft.com/office/word/2010/wordml" w:rsidP="2E6C30B3" wp14:paraId="0E846603" wp14:textId="2A73B0DF">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Amendment passed: October 20, 2025.</w:t>
      </w:r>
    </w:p>
    <w:p xmlns:wp14="http://schemas.microsoft.com/office/word/2010/wordml" w:rsidP="2E6C30B3" wp14:paraId="73D3AD67" wp14:textId="75C9811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17BB14A0" wp14:textId="14B2805B">
      <w:pPr>
        <w:spacing w:before="10" w:beforeAutospacing="off" w:after="10" w:afterAutospacing="off"/>
        <w:jc w:val="left"/>
      </w:pPr>
      <w:r w:rsidRPr="2E6C30B3" w:rsidR="441F91BE">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t>Financial Recommendations (FR)</w:t>
      </w:r>
    </w:p>
    <w:p w:rsidR="2E6C30B3" w:rsidP="2E6C30B3" w:rsidRDefault="2E6C30B3" w14:paraId="334E5D45" w14:textId="13814BBD">
      <w:pPr>
        <w:spacing w:before="10" w:beforeAutospacing="off" w:after="10" w:afterAutospacing="off"/>
        <w:jc w:val="left"/>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pPr>
    </w:p>
    <w:p xmlns:wp14="http://schemas.microsoft.com/office/word/2010/wordml" w:rsidP="2E6C30B3" wp14:paraId="0459083C" wp14:textId="13FBC133">
      <w:pPr>
        <w:spacing w:before="10" w:beforeAutospacing="off" w:after="10" w:afterAutospacing="off"/>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FR-1: The Student Activity Fee</w:t>
      </w:r>
    </w:p>
    <w:p w:rsidR="2E6C30B3" w:rsidP="2E6C30B3" w:rsidRDefault="2E6C30B3" w14:paraId="02246F8A" w14:textId="3FCC831F">
      <w:pPr>
        <w:spacing w:before="10" w:beforeAutospacing="off" w:after="10" w:afterAutospacing="off"/>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628271AF" wp14:textId="588116F9">
      <w:pPr>
        <w:spacing w:before="10" w:beforeAutospacing="off" w:after="10" w:afterAutospacing="off"/>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which allows RUSGA to reassess the Student Activity Fee amount collected at the beginning of Fall and Spring semesters from full-time, undergraduate students.</w:t>
      </w:r>
    </w:p>
    <w:p w:rsidR="2E6C30B3" w:rsidP="2E6C30B3" w:rsidRDefault="2E6C30B3" w14:paraId="34D06AE5" w14:textId="4AC3A46E">
      <w:pPr>
        <w:spacing w:before="10" w:beforeAutospacing="off" w:after="10" w:afterAutospacing="off"/>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4402CE58" wp14:textId="563AE704">
      <w:pPr>
        <w:spacing w:before="10" w:beforeAutospacing="off" w:after="10" w:afterAutospacing="off"/>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The Executive Cabinet of RUSGA will review a recommendation from the submitting party to raise or lower the fee for a given year. The fee may not be changed between the Fall and Spring semesters of a given year. Upon approval by the Executive Cabinet, a proposal will be introduced to the Senate by the Executive Cabinet and/or by the submitting party. Once the proposal is passed by a two-thirds majority of the Senate, the recommendation is made to the Dean of Students and Board of Trustees for final approval. This does not ensure a change to the Fee; it is only a way for RUSGA to manage the recommendation for the change to the Student Activity Fee. </w:t>
      </w:r>
    </w:p>
    <w:p w:rsidR="2E6C30B3" w:rsidP="2E6C30B3" w:rsidRDefault="2E6C30B3" w14:paraId="2140C572" w14:textId="023FEAE5">
      <w:p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1A566079" wp14:textId="44C871E2">
      <w:pPr>
        <w:spacing w:before="10" w:beforeAutospacing="off" w:after="10" w:afterAutospacing="off"/>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 petition to bearing the names of ten percent of traditional undergraduate students off Regis College, Rueckert-Hartman College for Health Professions, and Anderson College of Business and Computing can be submitted to the Vice President of Representation by a representative of that population to appeal a change in the Fee. After a second by a voting member of the Senate, the Vice President of Representation will call for a discussion and vote on the proposal, which is then approved by a two-thirds majority of the Senate and will thus become effective.</w:t>
      </w:r>
    </w:p>
    <w:p w:rsidR="2E6C30B3" w:rsidP="2E6C30B3" w:rsidRDefault="2E6C30B3" w14:paraId="3C93D15C" w14:textId="734A550B">
      <w:p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D26373E" wp14:textId="376F49D1">
      <w:pPr>
        <w:spacing w:before="10" w:beforeAutospacing="off" w:after="10" w:afterAutospacing="off"/>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All laws in conflict with this legislation are hereby declared null and void.</w:t>
      </w:r>
    </w:p>
    <w:p w:rsidR="2E6C30B3" w:rsidP="2E6C30B3" w:rsidRDefault="2E6C30B3" w14:paraId="29774CE0" w14:textId="54E165B1">
      <w:p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7B4F9EAF" wp14:textId="3C50B8EB">
      <w:p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2, 2001.</w:t>
      </w:r>
    </w:p>
    <w:p xmlns:wp14="http://schemas.microsoft.com/office/word/2010/wordml" w:rsidP="2E6C30B3" wp14:paraId="49C05182" wp14:textId="6BE5D7A2">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Amended to more accurately reflect Bill classification in Fall 2025.</w:t>
      </w:r>
    </w:p>
    <w:p xmlns:wp14="http://schemas.microsoft.com/office/word/2010/wordml" w:rsidP="2E6C30B3" wp14:paraId="026B9C52" wp14:textId="65A85B1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Amendment passed: October 20, 2025.</w:t>
      </w:r>
    </w:p>
    <w:p xmlns:wp14="http://schemas.microsoft.com/office/word/2010/wordml" w:rsidP="2E6C30B3" wp14:paraId="604BD798" wp14:textId="153455AA">
      <w:p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7411E186" wp14:textId="4AFD5714">
      <w:pPr>
        <w:spacing w:before="10" w:beforeAutospacing="off" w:after="10" w:afterAutospacing="off"/>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 xml:space="preserve">Bill FR-2: </w:t>
      </w:r>
      <w:r w:rsidRPr="2E6C30B3" w:rsidR="441F91BE">
        <w:rPr>
          <w:rFonts w:ascii="Times New Roman" w:hAnsi="Times New Roman" w:eastAsia="Times New Roman" w:cs="Times New Roman"/>
          <w:b w:val="1"/>
          <w:bCs w:val="1"/>
          <w:i w:val="1"/>
          <w:iCs w:val="1"/>
          <w:noProof w:val="0"/>
          <w:color w:val="000000" w:themeColor="text1" w:themeTint="FF" w:themeShade="FF"/>
          <w:sz w:val="28"/>
          <w:szCs w:val="28"/>
          <w:lang w:val="en-US"/>
        </w:rPr>
        <w:t xml:space="preserve">Cura Personalis </w:t>
      </w: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Period</w:t>
      </w:r>
    </w:p>
    <w:p w:rsidR="2E6C30B3" w:rsidP="2E6C30B3" w:rsidRDefault="2E6C30B3" w14:paraId="2BF65BC9" w14:textId="6597E76E">
      <w:pPr>
        <w:spacing w:before="10" w:beforeAutospacing="off" w:after="10" w:afterAutospacing="off"/>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03976FD1" wp14:textId="2B1BEC75">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provide menstrual products to students in women and gender-neutral bathrooms on campus.</w:t>
      </w:r>
    </w:p>
    <w:p w:rsidR="2E6C30B3" w:rsidP="2E6C30B3" w:rsidRDefault="2E6C30B3" w14:paraId="5363E5C9" w14:textId="5E8B7099">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3EBA4C04" wp14:textId="438D48F6">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Be it enacted by the Congress here assembled that:</w:t>
      </w:r>
    </w:p>
    <w:p w:rsidR="2E6C30B3" w:rsidP="2E6C30B3" w:rsidRDefault="2E6C30B3" w14:paraId="595BD74D" w14:textId="5E613378">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555DB44A" wp14:textId="24721738">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Regis University Student Government Association (RUSGA) Period Bill Committee pledges to refill menstrual products in the designated bathroom dispensers.</w:t>
      </w:r>
    </w:p>
    <w:p w:rsidR="2E6C30B3" w:rsidP="2E6C30B3" w:rsidRDefault="2E6C30B3" w14:paraId="4B853549" w14:textId="4F05242F">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1AFFBA09" wp14:textId="0C35D95B">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RUSGA’s Period Bill Committee pledges to refill the dispensers in DeSmet Hall, O’Connell Hall, West Hall, Coors Life Directions Center, Field House, Claver Hall, St. John Francis Regis Chapel, Main Hall, Student Center, Dayton Memorial Library, Clarke Hall, Carroll Hall, Loyola Hall, and Felix Pomponio Science Center. The Period Bill Committee will meet once per week in a consistent manner to refill the dispensers in the designated bathrooms. In the instance where RUSGA’s Period Bill Committee becomes dissolved, it is the responsibility of the Vice President of Representation and the Women’s Identities senator to refill the menstrual products. The Vice President of Representation reserves the right to create their own committee to assist in the refilling of menstrual products. When RUSGA’s annual budget is proposed to the Senate, a reasonable and appropriate budget will be allocated for period product restocking based on annual demand.</w:t>
      </w:r>
    </w:p>
    <w:p w:rsidR="2E6C30B3" w:rsidP="2E6C30B3" w:rsidRDefault="2E6C30B3" w14:paraId="693E325C" w14:textId="0195942F">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DC0B0AF" wp14:textId="0659ABC2">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The Bill shall be overseen by the Vice President of Representation in conjunction with Student Affairs.</w:t>
      </w:r>
    </w:p>
    <w:p w:rsidR="2E6C30B3" w:rsidP="2E6C30B3" w:rsidRDefault="2E6C30B3" w14:paraId="08A51785" w14:textId="098D596A">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1F8C0AE0" wp14:textId="1220E5E1">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noProof w:val="0"/>
          <w:color w:val="000000" w:themeColor="text1" w:themeTint="FF" w:themeShade="FF"/>
          <w:sz w:val="24"/>
          <w:szCs w:val="24"/>
          <w:lang w:val="en-US"/>
        </w:rPr>
        <w:t>: This Bill shall be effective immediately.</w:t>
      </w:r>
    </w:p>
    <w:p w:rsidR="2E6C30B3" w:rsidP="2E6C30B3" w:rsidRDefault="2E6C30B3" w14:paraId="3721CA0C" w14:textId="4164EC70">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7515E94B" wp14:textId="2681190F">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5:</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All laws in conflict with this legislation are hereby declared null and void. </w:t>
      </w:r>
    </w:p>
    <w:p w:rsidR="2E6C30B3" w:rsidP="2E6C30B3" w:rsidRDefault="2E6C30B3" w14:paraId="7E3121E9" w14:textId="127F379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3D3ADFB0" wp14:textId="45B99A61">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Period Bill Committee of Spring 2023.</w:t>
      </w:r>
    </w:p>
    <w:p xmlns:wp14="http://schemas.microsoft.com/office/word/2010/wordml" w:rsidP="2E6C30B3" wp14:paraId="657317C9" wp14:textId="4E1319E3">
      <w:pPr>
        <w:spacing w:before="10" w:beforeAutospacing="off" w:after="10" w:afterAutospacing="off"/>
        <w:jc w:val="left"/>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3, 2023.</w:t>
      </w:r>
    </w:p>
    <w:p w:rsidR="2E6C30B3" w:rsidP="2E6C30B3" w:rsidRDefault="2E6C30B3" w14:paraId="5D4897D8" w14:textId="119B89CE">
      <w:pPr>
        <w:spacing w:before="10" w:beforeAutospacing="off" w:after="10" w:afterAutospacing="off"/>
        <w:jc w:val="left"/>
        <w:rPr>
          <w:rFonts w:ascii="Times New Roman" w:hAnsi="Times New Roman" w:eastAsia="Times New Roman" w:cs="Times New Roman"/>
          <w:i w:val="1"/>
          <w:iCs w:val="1"/>
          <w:noProof w:val="0"/>
          <w:color w:val="000000" w:themeColor="text1" w:themeTint="FF" w:themeShade="FF"/>
          <w:sz w:val="24"/>
          <w:szCs w:val="24"/>
          <w:lang w:val="en-US"/>
        </w:rPr>
      </w:pPr>
    </w:p>
    <w:p xmlns:wp14="http://schemas.microsoft.com/office/word/2010/wordml" w:rsidP="2E6C30B3" wp14:paraId="4F4D408B" wp14:textId="0697514C">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6:</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Dispenser locations have been extended to include the Modular Building 186A.</w:t>
      </w:r>
    </w:p>
    <w:p w:rsidR="2E6C30B3" w:rsidP="2E6C30B3" w:rsidRDefault="2E6C30B3" w14:paraId="28C0FB73" w14:textId="412E1A7C">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0FB3A550" wp14:textId="6E37C271">
      <w:pPr>
        <w:spacing w:before="10" w:beforeAutospacing="off" w:after="10" w:afterAutospacing="off"/>
        <w:jc w:val="left"/>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Amendment passed: November 11, 2024.</w:t>
      </w:r>
    </w:p>
    <w:p w:rsidR="2E6C30B3" w:rsidP="2E6C30B3" w:rsidRDefault="2E6C30B3" w14:paraId="2B98BF9B" w14:textId="2FCF9D0B">
      <w:pPr>
        <w:spacing w:before="10" w:beforeAutospacing="off" w:after="10" w:afterAutospacing="off"/>
        <w:jc w:val="left"/>
        <w:rPr>
          <w:rFonts w:ascii="Times New Roman" w:hAnsi="Times New Roman" w:eastAsia="Times New Roman" w:cs="Times New Roman"/>
          <w:i w:val="1"/>
          <w:iCs w:val="1"/>
          <w:noProof w:val="0"/>
          <w:color w:val="000000" w:themeColor="text1" w:themeTint="FF" w:themeShade="FF"/>
          <w:sz w:val="24"/>
          <w:szCs w:val="24"/>
          <w:lang w:val="en-US"/>
        </w:rPr>
      </w:pPr>
    </w:p>
    <w:p xmlns:wp14="http://schemas.microsoft.com/office/word/2010/wordml" w:rsidP="2E6C30B3" wp14:paraId="34DC34B3" wp14:textId="304739B4">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7:</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Dispenser locations in the Modular Building 186A and Fieldhouse Women’s Locker Room have been reassigned to higher traffic areas.</w:t>
      </w:r>
    </w:p>
    <w:p w:rsidR="2E6C30B3" w:rsidP="2E6C30B3" w:rsidRDefault="2E6C30B3" w14:paraId="3004FB05" w14:textId="240D2134">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F72262E" wp14:textId="0CE588BF">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Amendment passed: October 20, 2025.</w:t>
      </w:r>
    </w:p>
    <w:p xmlns:wp14="http://schemas.microsoft.com/office/word/2010/wordml" w:rsidP="2E6C30B3" wp14:paraId="6E988960" wp14:textId="271FAACD">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3EF14795" wp14:textId="28080C24">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FR-3: Recommitment of Financial Interest in the Trust the Tap Initiative</w:t>
      </w:r>
    </w:p>
    <w:p w:rsidR="2E6C30B3" w:rsidP="2E6C30B3" w:rsidRDefault="2E6C30B3" w14:paraId="7328924F" w14:textId="3CF862FA">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79AFD2EA" wp14:textId="199C6EAA">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pledge the financial upkeep of the filtered water stations on campus associated with the “Trust the Tap” initiative.</w:t>
      </w:r>
    </w:p>
    <w:p w:rsidR="2E6C30B3" w:rsidP="2E6C30B3" w:rsidRDefault="2E6C30B3" w14:paraId="14835A4F" w14:textId="1A9FEF69">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19DC3BFE" wp14:textId="3A5889BA">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Be it enacted by the Congress here assembled that:</w:t>
      </w:r>
    </w:p>
    <w:p w:rsidR="2E6C30B3" w:rsidP="2E6C30B3" w:rsidRDefault="2E6C30B3" w14:paraId="572E07D4" w14:textId="52604428">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6467E8DD" wp14:textId="633B12BA">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 pledges to contribute to the funding of maintaining filtered water stations on the Regis University Northwest Denver campus as associated with the “Trust the Tap” initiative documented in Bills HD-4 and A-2. </w:t>
      </w:r>
    </w:p>
    <w:p w:rsidR="2E6C30B3" w:rsidP="2E6C30B3" w:rsidRDefault="2E6C30B3" w14:paraId="1E074BA2" w14:textId="74673A47">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ECBAD85" wp14:textId="0CFE7511">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RUSGA’s Director of Sustainability must work in conjunction with the Student Body President and RUSGA’s Advisor at the beginning of each academic term to determine the appropriate budgeting for necessary maintenance. </w:t>
      </w:r>
    </w:p>
    <w:p w:rsidR="2E6C30B3" w:rsidP="2E6C30B3" w:rsidRDefault="2E6C30B3" w14:paraId="7318E2F9" w14:textId="5A612DDC">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2F1F1D49" wp14:textId="5E1151A8">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shall be overseen by the RUSGA Director of Sustainability in consultation with the Office of Student Engagement and Leadership (SEAL). </w:t>
      </w:r>
    </w:p>
    <w:p w:rsidR="2E6C30B3" w:rsidP="2E6C30B3" w:rsidRDefault="2E6C30B3" w14:paraId="41BAF191" w14:textId="382F2760">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w:rsidR="441F91BE" w:rsidP="2E6C30B3" w:rsidRDefault="441F91BE" w14:paraId="750C048E" w14:textId="537FA750">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shall be effective </w:t>
      </w:r>
      <w:r w:rsidRPr="2E6C30B3" w:rsidR="441F91BE">
        <w:rPr>
          <w:rFonts w:ascii="Times New Roman" w:hAnsi="Times New Roman" w:eastAsia="Times New Roman" w:cs="Times New Roman"/>
          <w:noProof w:val="0"/>
          <w:color w:val="000000" w:themeColor="text1" w:themeTint="FF" w:themeShade="FF"/>
          <w:sz w:val="24"/>
          <w:szCs w:val="24"/>
          <w:lang w:val="en-US"/>
        </w:rPr>
        <w:t>immediately</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1A7C1EFE" wp14:textId="1E3BD6DF">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5:</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All laws in conflict with this legislation are hereby declared null and void.</w:t>
      </w:r>
    </w:p>
    <w:p xmlns:wp14="http://schemas.microsoft.com/office/word/2010/wordml" w:rsidP="2E6C30B3" wp14:paraId="13FD1F8E" wp14:textId="0DEE446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Legislation Committee of Spring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4FFE0542" wp14:textId="47FFEDCE">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14, 2025.</w:t>
      </w:r>
    </w:p>
    <w:p xmlns:wp14="http://schemas.microsoft.com/office/word/2010/wordml" w:rsidP="2E6C30B3" wp14:paraId="0089CB81" wp14:textId="7BFFA49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AF6A41E" wp14:textId="1FA71043">
      <w:pPr>
        <w:spacing w:before="10" w:beforeAutospacing="off" w:after="10" w:afterAutospacing="off"/>
        <w:jc w:val="left"/>
      </w:pPr>
      <w:r w:rsidRPr="2E6C30B3" w:rsidR="441F91BE">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t>General By-Laws (GB)</w:t>
      </w:r>
    </w:p>
    <w:p w:rsidR="2E6C30B3" w:rsidP="2E6C30B3" w:rsidRDefault="2E6C30B3" w14:paraId="68DFD4B3" w14:textId="481A9E13">
      <w:pPr>
        <w:spacing w:before="10" w:beforeAutospacing="off" w:after="10" w:afterAutospacing="off"/>
        <w:jc w:val="left"/>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pPr>
    </w:p>
    <w:p xmlns:wp14="http://schemas.microsoft.com/office/word/2010/wordml" w:rsidP="2E6C30B3" wp14:paraId="0487CB29" wp14:textId="76A8B0A2">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GB-1: Senator Events Initiative</w:t>
      </w:r>
    </w:p>
    <w:p w:rsidR="2E6C30B3" w:rsidP="2E6C30B3" w:rsidRDefault="2E6C30B3" w14:paraId="5C784FD7" w14:textId="20A80839">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4AC6ADD1" wp14:textId="73350485">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 xml:space="preserve">A Bill to hold RUSGA Senators to a new standard of involvement in the planning of one event or initiative per academic semester. </w:t>
      </w:r>
    </w:p>
    <w:p w:rsidR="2E6C30B3" w:rsidP="2E6C30B3" w:rsidRDefault="2E6C30B3" w14:paraId="78963DBB" w14:textId="214540C3">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1D1FA504" wp14:textId="29E39CA0">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Be it enacted by the Congress here assembled that:</w:t>
      </w:r>
    </w:p>
    <w:p w:rsidR="2E6C30B3" w:rsidP="2E6C30B3" w:rsidRDefault="2E6C30B3" w14:paraId="3DB4BA2F" w14:textId="7EEED80B">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4CFEA2B1" wp14:textId="5AE9B27A">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Each active Senator must be involved with the planning and/or executing of at least one RUSGA-led event for each academic semester. Senators may collaborate for this event. This event may be associated with a RUSGA Committee that the Senator is serving on, but the Senator must have a vital role in the planning and/or executing of this event. This distinction is determined by the Vice President of Representation as well as the respective Committee Chair. The traditional tabling events planned and executed by the Vice President of Representation will not count toward the one event active Senators are responsible for. If the Vice President of Representation hands off responsibility for regular tabling to a Senator, the respective Senator may use that tabling as one of their required events.</w:t>
      </w:r>
    </w:p>
    <w:p w:rsidR="2E6C30B3" w:rsidP="2E6C30B3" w:rsidRDefault="2E6C30B3" w14:paraId="3CB5ECE4" w14:textId="770BBD52">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E683E53" wp14:textId="5AFB3E47">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Senators may be removed from office at the discretion of the Vice President of Representation with a simple majority vote of the Senate if the Senator is in violation of this Bill.</w:t>
      </w:r>
    </w:p>
    <w:p w:rsidR="2E6C30B3" w:rsidP="2E6C30B3" w:rsidRDefault="2E6C30B3" w14:paraId="0E02B19F" w14:textId="53A1F8C7">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0924CC63" wp14:textId="60454EAB">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shall be effective immediately. </w:t>
      </w:r>
    </w:p>
    <w:p w:rsidR="2E6C30B3" w:rsidP="2E6C30B3" w:rsidRDefault="2E6C30B3" w14:paraId="2E98CC16" w14:textId="26F6322F">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54C6D47" wp14:textId="14C32BC0">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All laws in conflict with this legislation are hereby declared null and void. </w:t>
      </w:r>
    </w:p>
    <w:p w:rsidR="2E6C30B3" w:rsidP="2E6C30B3" w:rsidRDefault="2E6C30B3" w14:paraId="5F18D21E" w14:textId="21F297C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5819C6C" wp14:textId="171691AB">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 xml:space="preserve">Introduced for legislative purposes by the Third Year Senator of Spring 2025. </w:t>
      </w:r>
    </w:p>
    <w:p xmlns:wp14="http://schemas.microsoft.com/office/word/2010/wordml" w:rsidP="2E6C30B3" wp14:paraId="6D6AAB75" wp14:textId="32172392">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February 24,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36CFF61E" wp14:textId="72202A6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Amended to more accurately reflect Bill classification in Fall 2025.</w:t>
      </w:r>
    </w:p>
    <w:p xmlns:wp14="http://schemas.microsoft.com/office/word/2010/wordml" w:rsidP="2E6C30B3" wp14:paraId="333C9877" wp14:textId="6420091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Amendment passed: October 20, 2025.</w:t>
      </w:r>
    </w:p>
    <w:p xmlns:wp14="http://schemas.microsoft.com/office/word/2010/wordml" w:rsidP="2E6C30B3" wp14:paraId="63F518D2" wp14:textId="28858D61">
      <w:pPr>
        <w:spacing w:before="10" w:beforeAutospacing="off" w:after="10" w:afterAutospacing="off" w:line="279" w:lineRule="auto"/>
        <w:ind w:left="0" w:right="0"/>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Amended to reduce the numerical requirement for events and initiatives per semester from two to one by the Senator At Large-1 of Fall 2025.</w:t>
      </w:r>
    </w:p>
    <w:p xmlns:wp14="http://schemas.microsoft.com/office/word/2010/wordml" w:rsidP="2E6C30B3" wp14:paraId="6CABC56C" wp14:textId="24E44D2B">
      <w:pPr>
        <w:spacing w:before="10" w:beforeAutospacing="off" w:after="10" w:afterAutospacing="off" w:line="279" w:lineRule="auto"/>
        <w:ind w:left="0" w:right="0"/>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Amendment passed: December 1, 2025.</w:t>
      </w:r>
    </w:p>
    <w:p xmlns:wp14="http://schemas.microsoft.com/office/word/2010/wordml" w:rsidP="2E6C30B3" wp14:paraId="543459EB" wp14:textId="4D6FF20D">
      <w:pPr>
        <w:spacing w:before="10" w:beforeAutospacing="off" w:after="10" w:afterAutospacing="off" w:line="279" w:lineRule="auto"/>
        <w:ind w:left="0" w:right="0"/>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335489F6" wp14:textId="76D93626">
      <w:pPr>
        <w:spacing w:before="10" w:beforeAutospacing="off" w:after="10" w:afterAutospacing="off"/>
        <w:jc w:val="left"/>
        <w:rPr>
          <w:rFonts w:ascii="Times New Roman" w:hAnsi="Times New Roman" w:eastAsia="Times New Roman" w:cs="Times New Roman"/>
          <w:noProof w:val="0"/>
          <w:color w:val="000000" w:themeColor="text1" w:themeTint="FF" w:themeShade="FF"/>
          <w:sz w:val="28"/>
          <w:szCs w:val="28"/>
          <w:lang w:val="en-US"/>
        </w:rPr>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GB-2: RUSGA Public Issue Response</w:t>
      </w:r>
    </w:p>
    <w:p xmlns:wp14="http://schemas.microsoft.com/office/word/2010/wordml" w:rsidP="2E6C30B3" wp14:paraId="68BA1A55" wp14:textId="2ACA8C4C">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ensure the Student Senate has an equal voice in all official RUSGA statements.</w:t>
      </w:r>
    </w:p>
    <w:p w:rsidR="2E6C30B3" w:rsidP="2E6C30B3" w:rsidRDefault="2E6C30B3" w14:paraId="4FA5B102" w14:textId="787FC41F">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6FD43BE9" wp14:textId="6AA209A1">
      <w:pPr>
        <w:spacing w:before="10" w:beforeAutospacing="off" w:after="10" w:afterAutospacing="off"/>
        <w:jc w:val="left"/>
      </w:pPr>
      <w:r w:rsidRPr="2E6C30B3" w:rsidR="441F91BE">
        <w:rPr>
          <w:rFonts w:ascii="Times New Roman" w:hAnsi="Times New Roman" w:eastAsia="Times New Roman" w:cs="Times New Roman"/>
          <w:i w:val="0"/>
          <w:iCs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i w:val="0"/>
          <w:iCs w:val="0"/>
          <w:noProof w:val="0"/>
          <w:color w:val="000000" w:themeColor="text1" w:themeTint="FF" w:themeShade="FF"/>
          <w:sz w:val="24"/>
          <w:szCs w:val="24"/>
          <w:u w:val="single"/>
          <w:lang w:val="en-US"/>
        </w:rPr>
        <w:t>:</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If the need arises for any low urgency public announcement, email, poster or other form of media that addresses an on-campus concern should be issued by RUSGA, the Executive Cabinet shall convene to determine the necessity of the statement. If the need for the statement is determined, the Executive Cabinet may begin drafting the statement.  The non-urgent draft must be shared with the Senate for input and feedback during regular Senate official business. </w:t>
      </w:r>
    </w:p>
    <w:p w:rsidR="2E6C30B3" w:rsidP="2E6C30B3" w:rsidRDefault="2E6C30B3" w14:paraId="28D86BE9" w14:textId="004C22B7">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B48A85A" wp14:textId="6C0BB061">
      <w:pPr>
        <w:spacing w:before="10" w:beforeAutospacing="off" w:after="10" w:afterAutospacing="off"/>
        <w:jc w:val="left"/>
      </w:pPr>
      <w:r w:rsidRPr="2E6C30B3" w:rsidR="441F91BE">
        <w:rPr>
          <w:rFonts w:ascii="Times New Roman" w:hAnsi="Times New Roman" w:eastAsia="Times New Roman" w:cs="Times New Roman"/>
          <w:i w:val="0"/>
          <w:iCs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i w:val="0"/>
          <w:iCs w:val="0"/>
          <w:noProof w:val="0"/>
          <w:color w:val="000000" w:themeColor="text1" w:themeTint="FF" w:themeShade="FF"/>
          <w:sz w:val="24"/>
          <w:szCs w:val="24"/>
          <w:u w:val="single"/>
          <w:lang w:val="en-US"/>
        </w:rPr>
        <w:t>:</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 simple two-thirds majority of the Senate is needed to approve the public statement. </w:t>
      </w:r>
    </w:p>
    <w:p w:rsidR="2E6C30B3" w:rsidP="2E6C30B3" w:rsidRDefault="2E6C30B3" w14:paraId="52317CF1" w14:textId="225BFFAC">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0F94AEC" wp14:textId="4E707F67">
      <w:pPr>
        <w:spacing w:before="10" w:beforeAutospacing="off" w:after="10" w:afterAutospacing="off"/>
        <w:jc w:val="left"/>
      </w:pPr>
      <w:r w:rsidRPr="2E6C30B3" w:rsidR="441F91BE">
        <w:rPr>
          <w:rFonts w:ascii="Times New Roman" w:hAnsi="Times New Roman" w:eastAsia="Times New Roman" w:cs="Times New Roman"/>
          <w:i w:val="0"/>
          <w:iCs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i w:val="0"/>
          <w:iCs w:val="0"/>
          <w:noProof w:val="0"/>
          <w:color w:val="000000" w:themeColor="text1" w:themeTint="FF" w:themeShade="FF"/>
          <w:sz w:val="24"/>
          <w:szCs w:val="24"/>
          <w:u w:val="single"/>
          <w:lang w:val="en-US"/>
        </w:rPr>
        <w:t>:</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If the Executive Cabinet publishes a public announcement without the approval of the Senate for low urgency announcements or without providing a reasonable opportunity to respond for time-sensitive statements, any Senator can request the Director of Marketing to immediately take down the post or announcement. At the following Senate meeting, a discussion will be held regarding this public announcement. A vote will be held for potential reinstatement, needing a simple two-thirds majority.</w:t>
      </w:r>
    </w:p>
    <w:p w:rsidR="2E6C30B3" w:rsidP="2E6C30B3" w:rsidRDefault="2E6C30B3" w14:paraId="6FD5F037" w14:textId="7DD35B24">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81D52F7" wp14:textId="350DF8F8">
      <w:pPr>
        <w:spacing w:before="10" w:beforeAutospacing="off" w:after="10" w:afterAutospacing="off"/>
        <w:jc w:val="left"/>
      </w:pPr>
      <w:r w:rsidRPr="2E6C30B3" w:rsidR="441F91BE">
        <w:rPr>
          <w:rFonts w:ascii="Times New Roman" w:hAnsi="Times New Roman" w:eastAsia="Times New Roman" w:cs="Times New Roman"/>
          <w:i w:val="0"/>
          <w:iCs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i w:val="0"/>
          <w:iCs w:val="0"/>
          <w:noProof w:val="0"/>
          <w:color w:val="000000" w:themeColor="text1" w:themeTint="FF" w:themeShade="FF"/>
          <w:sz w:val="24"/>
          <w:szCs w:val="24"/>
          <w:u w:val="single"/>
          <w:lang w:val="en-US"/>
        </w:rPr>
        <w:t>:</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In the event that a proposed statement is considered in good faith to be urgent and time-sensitive by the Executive Board and RUSGA advisors, approval from the Senate is not immediately required. However, the Senate must be given a reasonable opportunity via the Vice President of Representation’s RUSGA email, within one to two hours of the initial Executive Board drafting, to provide input and feedback before the statement is published.</w:t>
      </w:r>
    </w:p>
    <w:p w:rsidR="2E6C30B3" w:rsidP="2E6C30B3" w:rsidRDefault="2E6C30B3" w14:paraId="21D5B1EC" w14:textId="608DEF20">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2D7A5E35" wp14:textId="0C26FDB1">
      <w:pPr>
        <w:spacing w:before="10" w:beforeAutospacing="off" w:after="10" w:afterAutospacing="off"/>
        <w:jc w:val="left"/>
      </w:pPr>
      <w:r w:rsidRPr="2E6C30B3" w:rsidR="441F91BE">
        <w:rPr>
          <w:rFonts w:ascii="Times New Roman" w:hAnsi="Times New Roman" w:eastAsia="Times New Roman" w:cs="Times New Roman"/>
          <w:i w:val="0"/>
          <w:iCs w:val="0"/>
          <w:noProof w:val="0"/>
          <w:color w:val="000000" w:themeColor="text1" w:themeTint="FF" w:themeShade="FF"/>
          <w:sz w:val="24"/>
          <w:szCs w:val="24"/>
          <w:u w:val="single"/>
          <w:lang w:val="en-US"/>
        </w:rPr>
        <w:t>Section 5</w:t>
      </w:r>
      <w:r w:rsidRPr="2E6C30B3" w:rsidR="441F91BE">
        <w:rPr>
          <w:rFonts w:ascii="Times New Roman" w:hAnsi="Times New Roman" w:eastAsia="Times New Roman" w:cs="Times New Roman"/>
          <w:i w:val="0"/>
          <w:iCs w:val="0"/>
          <w:noProof w:val="0"/>
          <w:color w:val="000000" w:themeColor="text1" w:themeTint="FF" w:themeShade="FF"/>
          <w:sz w:val="24"/>
          <w:szCs w:val="24"/>
          <w:u w:val="single"/>
          <w:lang w:val="en-US"/>
        </w:rPr>
        <w:t>:</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If, during the reasonable opportunity period, at least one member of the Senate objects to the release of the statement, a simple two-thirds majority vote of the responding Senators is needed to move forward with the initiative. In the case of a tie, the RUSGA VPR may cast a tie-breaker vote, bearing in mind the full reasoning of the Senate. </w:t>
      </w:r>
    </w:p>
    <w:p w:rsidR="2E6C30B3" w:rsidP="2E6C30B3" w:rsidRDefault="2E6C30B3" w14:paraId="5B372974" w14:textId="523D6CED">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8F3F366" wp14:textId="01F63E68">
      <w:pPr>
        <w:spacing w:before="10" w:beforeAutospacing="off" w:after="10" w:afterAutospacing="off"/>
        <w:jc w:val="left"/>
      </w:pPr>
      <w:r w:rsidRPr="2E6C30B3" w:rsidR="441F91BE">
        <w:rPr>
          <w:rFonts w:ascii="Times New Roman" w:hAnsi="Times New Roman" w:eastAsia="Times New Roman" w:cs="Times New Roman"/>
          <w:i w:val="0"/>
          <w:iCs w:val="0"/>
          <w:noProof w:val="0"/>
          <w:color w:val="000000" w:themeColor="text1" w:themeTint="FF" w:themeShade="FF"/>
          <w:sz w:val="24"/>
          <w:szCs w:val="24"/>
          <w:u w:val="single"/>
          <w:lang w:val="en-US"/>
        </w:rPr>
        <w:t>Section 6</w:t>
      </w:r>
      <w:r w:rsidRPr="2E6C30B3" w:rsidR="441F91BE">
        <w:rPr>
          <w:rFonts w:ascii="Times New Roman" w:hAnsi="Times New Roman" w:eastAsia="Times New Roman" w:cs="Times New Roman"/>
          <w:i w:val="0"/>
          <w:iCs w:val="0"/>
          <w:noProof w:val="0"/>
          <w:color w:val="000000" w:themeColor="text1" w:themeTint="FF" w:themeShade="FF"/>
          <w:sz w:val="24"/>
          <w:szCs w:val="24"/>
          <w:u w:val="single"/>
          <w:lang w:val="en-US"/>
        </w:rPr>
        <w:t>:</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shall be effective immediately. </w:t>
      </w:r>
    </w:p>
    <w:p w:rsidR="2E6C30B3" w:rsidP="2E6C30B3" w:rsidRDefault="2E6C30B3" w14:paraId="21A7A48D" w14:textId="22BB479F">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AC64D21" wp14:textId="4687B96C">
      <w:pPr>
        <w:spacing w:before="10" w:beforeAutospacing="off" w:after="10" w:afterAutospacing="off" w:line="279" w:lineRule="auto"/>
        <w:ind w:left="0" w:right="0"/>
        <w:jc w:val="left"/>
      </w:pPr>
      <w:r w:rsidRPr="2E6C30B3" w:rsidR="441F91BE">
        <w:rPr>
          <w:rFonts w:ascii="Times New Roman" w:hAnsi="Times New Roman" w:eastAsia="Times New Roman" w:cs="Times New Roman"/>
          <w:i w:val="0"/>
          <w:iCs w:val="0"/>
          <w:noProof w:val="0"/>
          <w:color w:val="000000" w:themeColor="text1" w:themeTint="FF" w:themeShade="FF"/>
          <w:sz w:val="24"/>
          <w:szCs w:val="24"/>
          <w:u w:val="single"/>
          <w:lang w:val="en-US"/>
        </w:rPr>
        <w:t>Section 7</w:t>
      </w:r>
      <w:r w:rsidRPr="2E6C30B3" w:rsidR="441F91BE">
        <w:rPr>
          <w:rFonts w:ascii="Times New Roman" w:hAnsi="Times New Roman" w:eastAsia="Times New Roman" w:cs="Times New Roman"/>
          <w:i w:val="0"/>
          <w:iCs w:val="0"/>
          <w:noProof w:val="0"/>
          <w:color w:val="000000" w:themeColor="text1" w:themeTint="FF" w:themeShade="FF"/>
          <w:sz w:val="24"/>
          <w:szCs w:val="24"/>
          <w:u w:val="single"/>
          <w:lang w:val="en-US"/>
        </w:rPr>
        <w:t>:</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All laws in conflict with this legislation are hereby declared null and void.</w:t>
      </w:r>
    </w:p>
    <w:p w:rsidR="2E6C30B3" w:rsidP="2E6C30B3" w:rsidRDefault="2E6C30B3" w14:paraId="536B499C" w14:textId="27680F08">
      <w:pPr>
        <w:spacing w:before="10" w:beforeAutospacing="off" w:after="10" w:afterAutospacing="off" w:line="279" w:lineRule="auto"/>
        <w:ind w:left="0" w:right="0"/>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726E6F27" wp14:textId="106CB9A3">
      <w:pPr>
        <w:spacing w:before="10" w:beforeAutospacing="off" w:after="10" w:afterAutospacing="off" w:line="279" w:lineRule="auto"/>
        <w:ind w:left="0" w:right="0"/>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Fourth Year Senator of Spring 2026.</w:t>
      </w:r>
    </w:p>
    <w:p xmlns:wp14="http://schemas.microsoft.com/office/word/2010/wordml" w:rsidP="2E6C30B3" wp14:paraId="17F55765" wp14:textId="78CE8DDC">
      <w:pPr>
        <w:spacing w:before="10" w:beforeAutospacing="off" w:after="10" w:afterAutospacing="off" w:line="279" w:lineRule="auto"/>
        <w:ind w:left="0" w:right="0"/>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February 23, 2026.</w:t>
      </w:r>
    </w:p>
    <w:p xmlns:wp14="http://schemas.microsoft.com/office/word/2010/wordml" w:rsidP="2E6C30B3" wp14:paraId="003AF7AD" wp14:textId="0D929FF9">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89C79A5" wp14:textId="40A0209D">
      <w:pPr>
        <w:spacing w:before="10" w:beforeAutospacing="off" w:after="10" w:afterAutospacing="off"/>
        <w:jc w:val="left"/>
      </w:pPr>
      <w:r w:rsidRPr="2E6C30B3" w:rsidR="441F91BE">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t>Historical Documentation (HD)</w:t>
      </w:r>
    </w:p>
    <w:p w:rsidR="2E6C30B3" w:rsidP="2E6C30B3" w:rsidRDefault="2E6C30B3" w14:paraId="424AD65F" w14:textId="7F3C931D">
      <w:pPr>
        <w:spacing w:before="10" w:beforeAutospacing="off" w:after="10" w:afterAutospacing="off"/>
        <w:jc w:val="left"/>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pPr>
    </w:p>
    <w:p xmlns:wp14="http://schemas.microsoft.com/office/word/2010/wordml" w:rsidP="2E6C30B3" wp14:paraId="52CAB9AC" wp14:textId="3F365838">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HD-1: The Pledge</w:t>
      </w:r>
    </w:p>
    <w:p w:rsidR="2E6C30B3" w:rsidP="2E6C30B3" w:rsidRDefault="2E6C30B3" w14:paraId="5A4BE686" w14:textId="78C18890">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28679748" wp14:textId="2EF5208B">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document the RUSGA Social Justice &amp; Diversity and Sustainability Committees’ 2012 establishment of the Pledge to encourage Regis students to commit to social, economic, and environmental stewardship.</w:t>
      </w:r>
    </w:p>
    <w:p w:rsidR="2E6C30B3" w:rsidP="2E6C30B3" w:rsidRDefault="2E6C30B3" w14:paraId="3C5EC8B5" w14:textId="5A560DD4">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2C1641F7" wp14:textId="7ADB8CC6">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The Pledge, initiated by the RUSGA Social Justice &amp; Diversity and Sustainability Committees in 2012, was created to encourage Regis University students to commit to responsible environmental stewardship, economic integrity, and social justice. As part of this initiative, new and returning students could sign the Pledge during Welcome Week, publicly affirming their commitment to sustainability and ethical decision making in their personal and academic lives. This initiative was an ongoing effort to foster a culture of awareness and accountability within the Regis community, ensuring that students recognize the broader impact of their actions on both local and global scales. </w:t>
      </w:r>
    </w:p>
    <w:p w:rsidR="2E6C30B3" w:rsidP="2E6C30B3" w:rsidRDefault="2E6C30B3" w14:paraId="21B4F820" w14:textId="66C77B00">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5CD4FEE" wp14:textId="294524AD">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 no longer upkeeps this initiative. This Bill serves strictly as documentation of the previous initiative unless otherwise noted in future amendments. </w:t>
      </w:r>
    </w:p>
    <w:p w:rsidR="2E6C30B3" w:rsidP="2E6C30B3" w:rsidRDefault="2E6C30B3" w14:paraId="10AD2677" w14:textId="2038550B">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5C27ACB" wp14:textId="115210DA">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Legislation Committee of Spring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7C683C2E" wp14:textId="07735D09">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14, 2025.</w:t>
      </w:r>
    </w:p>
    <w:p xmlns:wp14="http://schemas.microsoft.com/office/word/2010/wordml" w:rsidP="2E6C30B3" wp14:paraId="4970628D" wp14:textId="7E4D280B">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D79B2F8" wp14:textId="2C31C1BD">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HD-2: Walker’s Pub</w:t>
      </w:r>
    </w:p>
    <w:p w:rsidR="2E6C30B3" w:rsidP="2E6C30B3" w:rsidRDefault="2E6C30B3" w14:paraId="691A54A8" w14:textId="4270E8A4">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02A0123F" wp14:textId="74074647">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document RUSGA’s financial support for the 2</w:t>
      </w: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009 – 2011 establishment and 2018 – 2019 renovation of Regis’ Walker’s Pub.</w:t>
      </w:r>
    </w:p>
    <w:p w:rsidR="2E6C30B3" w:rsidP="2E6C30B3" w:rsidRDefault="2E6C30B3" w14:paraId="01FE2939" w14:textId="35DADC16">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675DA28C" wp14:textId="31B5B942">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Named after John Brisben Walker, who donated the property the University resides on, Walker’s Pub was created to facilitate a space for students to enjoy music, games, bar food, and local beers and wins in a safe and comfortable environment. Proposed and financed by RUSGA between 2009 – 2011, Walker’s Pub underwent relocation and renovations in 2018 to be rehomed in the Student Center and present a more traditional pub aesthetic. The upkeep of this space has transitioned to Physical Plant and Regis’ catering providers.</w:t>
      </w:r>
    </w:p>
    <w:p w:rsidR="2E6C30B3" w:rsidP="2E6C30B3" w:rsidRDefault="2E6C30B3" w14:paraId="52530369" w14:textId="0B478C3E">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17D2A19D" wp14:textId="2A3BA6BE">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 no longer upkeeps this initiative. This Bill serves strictly as documentation of the previous initiative unless otherwise noted in future amendments.</w:t>
      </w:r>
    </w:p>
    <w:p w:rsidR="2E6C30B3" w:rsidP="2E6C30B3" w:rsidRDefault="2E6C30B3" w14:paraId="5335622D" w14:textId="2CC94897">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8D1AB29" wp14:textId="4DD4BAA1">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Legislation Committee of Spring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73405C1B" wp14:textId="757C25F2">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14, 2025.</w:t>
      </w:r>
    </w:p>
    <w:p xmlns:wp14="http://schemas.microsoft.com/office/word/2010/wordml" w:rsidP="2E6C30B3" wp14:paraId="27C489B6" wp14:textId="087646E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111179A" wp14:textId="2CAE4E6E">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HD-3: Enterprise CarShare Program</w:t>
      </w:r>
    </w:p>
    <w:p w:rsidR="2E6C30B3" w:rsidP="2E6C30B3" w:rsidRDefault="2E6C30B3" w14:paraId="5EE37386" w14:textId="7BCB0E2C">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7EE572A4" wp14:textId="7D0CC2D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document the 2011 RUSGA “Enterprise CarShare” initiative which enabled Regis students to rent cars subsidized by RUSGA.</w:t>
      </w:r>
    </w:p>
    <w:p xmlns:wp14="http://schemas.microsoft.com/office/word/2010/wordml" w:rsidP="2E6C30B3" wp14:paraId="5972D2F2" wp14:textId="68668132">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In 2011, Regis contracted with Enterprise Holdings to establish a car share program. Subsidized by RUSGA, the program provides students and families with a short-term car rental solution for students without cars. Students 18 years or older could enroll in the program and rent one of the vehicles on an hourly or daily basis. Hourly rates included the vehicle rental, auto insurance, and gas.</w:t>
      </w:r>
    </w:p>
    <w:p w:rsidR="2E6C30B3" w:rsidP="2E6C30B3" w:rsidRDefault="2E6C30B3" w14:paraId="4C550238" w14:textId="535B0EB6">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2221B228" wp14:textId="143C2EEF">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 no longer upkeeps this initiative. This Bill serves strictly as documentation of the previous initiative unless otherwise noted in future amendments.</w:t>
      </w:r>
    </w:p>
    <w:p xmlns:wp14="http://schemas.microsoft.com/office/word/2010/wordml" w:rsidP="2E6C30B3" wp14:paraId="6BC303B9" wp14:textId="030A2555">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Legislation Committee of Spring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0B82BFB8" wp14:textId="099826CD">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14, 2025.</w:t>
      </w:r>
    </w:p>
    <w:p xmlns:wp14="http://schemas.microsoft.com/office/word/2010/wordml" w:rsidP="2E6C30B3" wp14:paraId="76F6350C" wp14:textId="5F3636AA">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5F1660D" wp14:textId="51E80C22">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HD-4: Trust the Tap Initiative</w:t>
      </w:r>
    </w:p>
    <w:p w:rsidR="2E6C30B3" w:rsidP="2E6C30B3" w:rsidRDefault="2E6C30B3" w14:paraId="03CE8174" w14:textId="3B54F437">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2A955D9F" wp14:textId="07649DE9">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document the RUSGA “Trust the Tap” initiative created in 2011.</w:t>
      </w:r>
    </w:p>
    <w:p w:rsidR="2E6C30B3" w:rsidP="2E6C30B3" w:rsidRDefault="2E6C30B3" w14:paraId="2C6512DD" w14:textId="63DBCACC">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61381F24" wp14:textId="48E9D9F8">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Created and funded by the RUSGA Sustainability Committee and implemented by the Regis University Physical Plant, the “Trust the Tap” initiative installed twenty water filtration systems across campus.</w:t>
      </w:r>
    </w:p>
    <w:p w:rsidR="2E6C30B3" w:rsidP="2E6C30B3" w:rsidRDefault="2E6C30B3" w14:paraId="65F1E846" w14:textId="3CAAF329">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EB29237" wp14:textId="23007BA2">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 no longer upkeeps this initiative. This Bill serves strictly as documentation of the previous initiative unless otherwise noted in future amendments.</w:t>
      </w:r>
    </w:p>
    <w:p w:rsidR="2E6C30B3" w:rsidP="2E6C30B3" w:rsidRDefault="2E6C30B3" w14:paraId="0F861EE4" w14:textId="53739D3E">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6EF1CFC" wp14:textId="59EBE5E5">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Legislation Committee of Spring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4F387373" wp14:textId="15753D58">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14, 2025.</w:t>
      </w:r>
    </w:p>
    <w:p xmlns:wp14="http://schemas.microsoft.com/office/word/2010/wordml" w:rsidP="2E6C30B3" wp14:paraId="33B01961" wp14:textId="312D17A2">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01AE4B0" wp14:textId="2DD3365C">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HD-5: Regis University Community Garden</w:t>
      </w:r>
    </w:p>
    <w:p w:rsidR="2E6C30B3" w:rsidP="2E6C30B3" w:rsidRDefault="2E6C30B3" w14:paraId="3DF0A6E5" w14:textId="560FF224">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0DFE473F" wp14:textId="03C07BFD">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document a collaboration between RUSGA and Denver Urban Gardens (DUG) on the Community Garden initiative of 2008.</w:t>
      </w:r>
    </w:p>
    <w:p w:rsidR="2E6C30B3" w:rsidP="2E6C30B3" w:rsidRDefault="2E6C30B3" w14:paraId="00FD8381" w14:textId="6ADBE639">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1796F15A" wp14:textId="352E43B9">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The Regis University Community Garden was established in 2008 through a partnership between RUSGA and Denver Urban Gardens (DUG), sponsored by $12,000 in RUSGA funding. This initiative promotes interaction among students, faculty, staff, and community members. Over time, the garden has become an educational tool on the carbon footprint of food production and transportation, integrated into faculty curricula. It also fosters community engagement, sustainability, and hands-on urban agriculture, reflecting Regis University’s commitment to environmental stewardship and student-led initiatives. Learn more about the garden at </w:t>
      </w:r>
      <w:hyperlink r:id="R03cff7ff3295406b">
        <w:r w:rsidRPr="2E6C30B3" w:rsidR="441F91BE">
          <w:rPr>
            <w:rStyle w:val="Hyperlink"/>
            <w:rFonts w:ascii="Times New Roman" w:hAnsi="Times New Roman" w:eastAsia="Times New Roman" w:cs="Times New Roman"/>
            <w:strike w:val="0"/>
            <w:dstrike w:val="0"/>
            <w:noProof w:val="0"/>
            <w:lang w:val="en-US"/>
          </w:rPr>
          <w:t>www.dug.org</w:t>
        </w:r>
      </w:hyperlink>
      <w:r w:rsidRPr="2E6C30B3" w:rsidR="441F91BE">
        <w:rPr>
          <w:rFonts w:ascii="Times New Roman" w:hAnsi="Times New Roman" w:eastAsia="Times New Roman" w:cs="Times New Roman"/>
          <w:noProof w:val="0"/>
          <w:color w:val="000000" w:themeColor="text1" w:themeTint="FF" w:themeShade="FF"/>
          <w:sz w:val="24"/>
          <w:szCs w:val="24"/>
          <w:lang w:val="en-US"/>
        </w:rPr>
        <w:t>.</w:t>
      </w:r>
    </w:p>
    <w:p w:rsidR="2E6C30B3" w:rsidP="2E6C30B3" w:rsidRDefault="2E6C30B3" w14:paraId="3E18241F" w14:textId="1A218EA4">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1D66D864" wp14:textId="6B71C10D">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 no longer upkeeps this initiative. This Bill serves strictly as documentation of the previous initiative unless otherwise noted in future amendments.</w:t>
      </w:r>
    </w:p>
    <w:p xmlns:wp14="http://schemas.microsoft.com/office/word/2010/wordml" w:rsidP="2E6C30B3" wp14:paraId="5B88B7E9" wp14:textId="2E02C4B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Legislation Committee of Spring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7FA3BC4E" wp14:textId="6CE5AC98">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14, 2025.</w:t>
      </w:r>
    </w:p>
    <w:p xmlns:wp14="http://schemas.microsoft.com/office/word/2010/wordml" w:rsidP="2E6C30B3" wp14:paraId="2BEBD7A6" wp14:textId="0D22184F">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55CD390" wp14:textId="22FF5E0C">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HD-6: Recycling Program</w:t>
      </w:r>
    </w:p>
    <w:p w:rsidR="2E6C30B3" w:rsidP="2E6C30B3" w:rsidRDefault="2E6C30B3" w14:paraId="3C062E86" w14:textId="0F5E9F1B">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30C3CD7D" wp14:textId="2487137B">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document the RUSGA Recycling Program performed to promote sustainable waste management.</w:t>
      </w:r>
    </w:p>
    <w:p w:rsidR="2E6C30B3" w:rsidP="2E6C30B3" w:rsidRDefault="2E6C30B3" w14:paraId="43805312" w14:textId="2C89BA21">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3747F8DA" wp14:textId="0B6AA8B8">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 implemented a recycling program by placing five recycling dumpsters around campus to encourage proper waste disposal. These dumpsters were located behind O’Connell and DeSmet Halls, north of the Residence Village, west of Main Hall, behind the Student Center, and southeast of ALC. RUSGA continues to educate the Regis community on recyclable, non-recyclable, and compostable materials.</w:t>
      </w:r>
    </w:p>
    <w:p w:rsidR="2E6C30B3" w:rsidP="2E6C30B3" w:rsidRDefault="2E6C30B3" w14:paraId="18E9DE9B" w14:textId="78B6C57A">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FA55942" wp14:textId="655E3C5D">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 no longer upkeeps this initiative. This Bill serves strictly as documentation of the previous initiative unless otherwise noted in future amendments.</w:t>
      </w:r>
    </w:p>
    <w:p w:rsidR="2E6C30B3" w:rsidP="2E6C30B3" w:rsidRDefault="2E6C30B3" w14:paraId="02DA631A" w14:textId="5B5E185C">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026CBA4F" wp14:textId="25F0A4B2">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Legislation Committee of Spring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050716A9" wp14:textId="79DB1F4A">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14, 2025.</w:t>
      </w:r>
    </w:p>
    <w:p xmlns:wp14="http://schemas.microsoft.com/office/word/2010/wordml" w:rsidP="2E6C30B3" wp14:paraId="03CE79DB" wp14:textId="18B1519E">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5160D0D" wp14:textId="1DA193C9">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HD-7: Composting Program</w:t>
      </w:r>
    </w:p>
    <w:p w:rsidR="2E6C30B3" w:rsidP="2E6C30B3" w:rsidRDefault="2E6C30B3" w14:paraId="44EDE329" w14:textId="2264993E">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24244B72" wp14:textId="131E835C">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document the RUSGA Composting Program performed to reduce organic waste and support sustainable food disposal practices.</w:t>
      </w:r>
    </w:p>
    <w:p w:rsidR="2E6C30B3" w:rsidP="2E6C30B3" w:rsidRDefault="2E6C30B3" w14:paraId="67C8C07E" w14:textId="09431EF7">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0361F50F" wp14:textId="237E6463">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 established a composting program to minimize the amount of organic matter sent to local landfills. Compostable materials from the Student Center Cafeteria were collected and redirected, with discarded food and excess waste transported to a local farm co-op for composting. </w:t>
      </w:r>
    </w:p>
    <w:p w:rsidR="2E6C30B3" w:rsidP="2E6C30B3" w:rsidRDefault="2E6C30B3" w14:paraId="4D1F90DB" w14:textId="04800297">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B494D8D" wp14:textId="05B956A0">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 no longer upkeeps this initiative. This Bill serves strictly as documentation of the previous initiative unless otherwise noted in future amendments.</w:t>
      </w:r>
    </w:p>
    <w:p w:rsidR="2E6C30B3" w:rsidP="2E6C30B3" w:rsidRDefault="2E6C30B3" w14:paraId="1EBA7849" w14:textId="0919B11E">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B538EF6" wp14:textId="4E2197A5">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Legislation Committee of Spring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70943EF2" wp14:textId="7FCA7FE5">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14, 2025.</w:t>
      </w:r>
    </w:p>
    <w:p xmlns:wp14="http://schemas.microsoft.com/office/word/2010/wordml" w:rsidP="2E6C30B3" wp14:paraId="6D348097" wp14:textId="6A380880">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23FE4DE7" wp14:textId="199F053F">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HD-8: RTD Bus Passes</w:t>
      </w:r>
    </w:p>
    <w:p w:rsidR="2E6C30B3" w:rsidP="2E6C30B3" w:rsidRDefault="2E6C30B3" w14:paraId="239B6DB3" w14:textId="390CF3B9">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3442E39D" wp14:textId="636A87B1">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 xml:space="preserve">A Bill to document the RUSGA-funded RTD Bus </w:t>
      </w: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 xml:space="preserve">Passes that </w:t>
      </w: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allows</w:t>
      </w: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 xml:space="preserve"> undergraduate students to access RTD bus and light rail passes free of charge.</w:t>
      </w:r>
    </w:p>
    <w:p xmlns:wp14="http://schemas.microsoft.com/office/word/2010/wordml" w:rsidP="2E6C30B3" wp14:paraId="159C61E7" wp14:textId="66A80C39">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Each year, RUSGA allocates a portion of its budget to fund the purchase of RTD Bus passes. Therefore, all Regis undergraduate students who pay the Student Activities Fee are eligible to receive these passes each year. To obtain these passes, students must visit the Student Engagement and Leadership (SEAL) Office Monday – Friday during working hours with their student ID.</w:t>
      </w:r>
    </w:p>
    <w:p w:rsidR="2E6C30B3" w:rsidP="2E6C30B3" w:rsidRDefault="2E6C30B3" w14:paraId="0CA3A566" w14:textId="5FADF73E">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7C9F273" wp14:textId="51E966F4">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serves strictly as documentation of the previous initiative unless otherwise noted in future amendments.</w:t>
      </w:r>
    </w:p>
    <w:p w:rsidR="2E6C30B3" w:rsidP="2E6C30B3" w:rsidRDefault="2E6C30B3" w14:paraId="321C2220" w14:textId="6D85DC74">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7435285" wp14:textId="3809AEEA">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Legislation Committee of Spring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4B242E20" wp14:textId="3BA5257E">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14, 2025.</w:t>
      </w:r>
    </w:p>
    <w:p xmlns:wp14="http://schemas.microsoft.com/office/word/2010/wordml" w:rsidP="2E6C30B3" wp14:paraId="5DDD82EE" wp14:textId="67CB0362">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1FE2A6B" wp14:textId="7D475721">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HD-9: Ad Hoc Committees of the 2024 – 2025 RUSGA Senate</w:t>
      </w:r>
    </w:p>
    <w:p w:rsidR="2E6C30B3" w:rsidP="2E6C30B3" w:rsidRDefault="2E6C30B3" w14:paraId="10049DFC" w14:textId="49048D49">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19906F5F" wp14:textId="43945A41">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document the temporary establishment of the Class Representatives, Legislation, and Housing Ad Hoc Committees for the 2024 – 2025 Senate.</w:t>
      </w:r>
    </w:p>
    <w:p w:rsidR="2E6C30B3" w:rsidP="2E6C30B3" w:rsidRDefault="2E6C30B3" w14:paraId="5664E135" w14:textId="5D616351">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042919DD" wp14:textId="5DDE6F6E">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Per Article III, Section 3, Points 2 &amp; 3 the RUSGA Student Body President and Vice President of Representation have the capacity to create temporary Ad Hoc Committees for the furtherment of RUSGA’s mission. </w:t>
      </w:r>
    </w:p>
    <w:p w:rsidR="2E6C30B3" w:rsidP="2E6C30B3" w:rsidRDefault="2E6C30B3" w14:paraId="1709D07E" w14:textId="528F5820">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3E98C285" wp14:textId="475876E9">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To best address the concerns of the student body, the Class Representatives, Legislation, and Housing Ad Hoc Committees were created for the 2024 – 2025 Academic Year, chaired by the Vice President of Representation and Student Body President respectively.</w:t>
      </w:r>
    </w:p>
    <w:p w:rsidR="2E6C30B3" w:rsidP="2E6C30B3" w:rsidRDefault="2E6C30B3" w14:paraId="27C0A1D5" w14:textId="5218CE94">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32760851" wp14:textId="2DAF039D">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As situations change year-to-year, RUSGA has removed the Ad Hoc Committees on Housing and on Legislation, effective immediately.</w:t>
      </w:r>
    </w:p>
    <w:p w:rsidR="2E6C30B3" w:rsidP="2E6C30B3" w:rsidRDefault="2E6C30B3" w14:paraId="78CBD48A" w14:textId="23E43411">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0A94F2D7" wp14:textId="076D821A">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To further facilitate support for Class Senators, RUSGA has created a standing committee for Class Senators, chaired by the VPR.</w:t>
      </w:r>
    </w:p>
    <w:p w:rsidR="2E6C30B3" w:rsidP="2E6C30B3" w:rsidRDefault="2E6C30B3" w14:paraId="11F1D5F1" w14:textId="4054269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2442AEED" wp14:textId="518F355A">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5:</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serves strictly as documentation of the previous initiative unless otherwise noted in future amendments.</w:t>
      </w:r>
    </w:p>
    <w:p w:rsidR="2E6C30B3" w:rsidP="2E6C30B3" w:rsidRDefault="2E6C30B3" w14:paraId="0A35CB67" w14:textId="28B63827">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FF6E929" wp14:textId="22A6B06C">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October 20, 2025.</w:t>
      </w:r>
    </w:p>
    <w:p xmlns:wp14="http://schemas.microsoft.com/office/word/2010/wordml" w:rsidP="2E6C30B3" wp14:paraId="043153CB" wp14:textId="5F7A4EB8">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210CEC64" wp14:textId="7425CE79">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HD-10: Ad Hoc Committee of the Spring 2026 RUSGA Senate</w:t>
      </w:r>
    </w:p>
    <w:p w:rsidR="2E6C30B3" w:rsidP="2E6C30B3" w:rsidRDefault="2E6C30B3" w14:paraId="58DA9566" w14:textId="714B97C9">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7224F85C" wp14:textId="23C952D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document the temporary establishment of the Marketing Ad Hoc Committee for the Spring 2026 Senate.</w:t>
      </w:r>
    </w:p>
    <w:p xmlns:wp14="http://schemas.microsoft.com/office/word/2010/wordml" w:rsidP="2E6C30B3" wp14:paraId="333B7895" wp14:textId="21081B26">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Per Article III, Section 3, Points 2 &amp; 3 the RUSGA Student Body President and Vice President of Representation have the capacity to create temporary Ad Hoc Committees for the furtherment of RUSGA’s mission. </w:t>
      </w:r>
    </w:p>
    <w:p w:rsidR="2E6C30B3" w:rsidP="2E6C30B3" w:rsidRDefault="2E6C30B3" w14:paraId="4AC14014" w14:textId="79DDDB1F">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0D53042A" wp14:textId="04D9F7DC">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To best address the concerns of the student body, the Marketing Ad Hoc Committees were created for the Spring 2026 Semester, co-chaired by the Vice President of Representation and Director of Marketing.</w:t>
      </w:r>
    </w:p>
    <w:p w:rsidR="2E6C30B3" w:rsidP="2E6C30B3" w:rsidRDefault="2E6C30B3" w14:paraId="31187EA2" w14:textId="6BE1191B">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F82B9DA" wp14:textId="25907CAD">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serves strictly as documentation of the previous initiative unless otherwise noted in future amendments.</w:t>
      </w:r>
    </w:p>
    <w:p w:rsidR="2E6C30B3" w:rsidP="2E6C30B3" w:rsidRDefault="2E6C30B3" w14:paraId="6294526F" w14:textId="5952C745">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D1F9402" wp14:textId="525E42B6">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January 26, 2026.</w:t>
      </w:r>
    </w:p>
    <w:p xmlns:wp14="http://schemas.microsoft.com/office/word/2010/wordml" w:rsidP="2E6C30B3" wp14:paraId="5CE60AA8" wp14:textId="5FD5A45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127FE05C" wp14:textId="274D8546">
      <w:pPr>
        <w:spacing w:before="10" w:beforeAutospacing="off" w:after="10" w:afterAutospacing="off"/>
        <w:jc w:val="left"/>
      </w:pPr>
      <w:r w:rsidRPr="2E6C30B3" w:rsidR="441F91BE">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t>Recommendations (REC)</w:t>
      </w:r>
    </w:p>
    <w:p w:rsidR="2E6C30B3" w:rsidP="2E6C30B3" w:rsidRDefault="2E6C30B3" w14:paraId="6E255EB4" w14:textId="6D4B30DD">
      <w:pPr>
        <w:spacing w:before="10" w:beforeAutospacing="off" w:after="10" w:afterAutospacing="off"/>
        <w:jc w:val="left"/>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pPr>
    </w:p>
    <w:p xmlns:wp14="http://schemas.microsoft.com/office/word/2010/wordml" w:rsidP="2E6C30B3" wp14:paraId="080E2A02" wp14:textId="20EFF68E">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REC-1: Annual Provost Q&amp;A with the RUSGA Senate</w:t>
      </w:r>
    </w:p>
    <w:p w:rsidR="2E6C30B3" w:rsidP="2E6C30B3" w:rsidRDefault="2E6C30B3" w14:paraId="7FDEC036" w14:textId="18BD4DD7">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3E8FD0C6" wp14:textId="6449D75F">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formal recommendation to hold a Question and Answering (Q&amp;A) meeting to provide students an opportunity to communicate with the Provost and/or the President of Regis University.</w:t>
      </w:r>
    </w:p>
    <w:p w:rsidR="2E6C30B3" w:rsidP="2E6C30B3" w:rsidRDefault="2E6C30B3" w14:paraId="75347E6C" w14:textId="155FFA24">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085DDEFF" wp14:textId="7F93BDD3">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RUSGA is committed to generating opportunities for dialogue between students and administration to discuss any issues, provide feedback or share ideas. This shall be accomplished by holding a Q&amp;A meeting with the Provost of Regis University. The President of Regis University will be invited, but is not required to attend this open forum.</w:t>
      </w:r>
    </w:p>
    <w:p w:rsidR="2E6C30B3" w:rsidP="2E6C30B3" w:rsidRDefault="2E6C30B3" w14:paraId="0927AAE2" w14:textId="6E0A11D7">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C6B1515" wp14:textId="7FDDCDCB">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Q&amp;A meeting will be held at least once every academic year, during the period between Fall Break and Winter Break of the Fall semester. The Vice President of Representation and the current Advisor of the Senate shall be responsible for reaching out to the Provost and the President to determine a date, time and any other meeting logistics for the Q&amp;A meeting.</w:t>
      </w:r>
    </w:p>
    <w:p w:rsidR="2E6C30B3" w:rsidP="2E6C30B3" w:rsidRDefault="2E6C30B3" w14:paraId="4943847E" w14:textId="5387089F">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0703CC0" wp14:textId="0B0E9916">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Minutes will be recorded during this meeting.</w:t>
      </w:r>
    </w:p>
    <w:p w:rsidR="2E6C30B3" w:rsidP="2E6C30B3" w:rsidRDefault="2E6C30B3" w14:paraId="0C9EDC3C" w14:textId="0FA49E21">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0082315" wp14:textId="51AB62E6">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The Provost’s Office shall be responsible for including any additional information in the next regularly delivered newsletter, Provost Proceedings.</w:t>
      </w:r>
    </w:p>
    <w:p w:rsidR="2E6C30B3" w:rsidP="2E6C30B3" w:rsidRDefault="2E6C30B3" w14:paraId="77AEDCC8" w14:textId="1A23E8BB">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CFBAF30" wp14:textId="68241FFD">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recommendation purposes by the Fourth Year Class Senator of Spring 2026</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w:t>
      </w:r>
    </w:p>
    <w:p xmlns:wp14="http://schemas.microsoft.com/office/word/2010/wordml" w:rsidP="2E6C30B3" wp14:paraId="69DB22E4" wp14:textId="4D4FC0AE">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April 14, 2026.</w:t>
      </w:r>
    </w:p>
    <w:p xmlns:wp14="http://schemas.microsoft.com/office/word/2010/wordml" w:rsidP="2E6C30B3" wp14:paraId="3012BB9C" wp14:textId="72E0DFC5">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67FBB7B" wp14:textId="65860603">
      <w:pPr>
        <w:spacing w:before="10" w:beforeAutospacing="off" w:after="10" w:afterAutospacing="off"/>
        <w:jc w:val="left"/>
        <w:rPr>
          <w:rFonts w:ascii="Times New Roman" w:hAnsi="Times New Roman" w:eastAsia="Times New Roman" w:cs="Times New Roman"/>
          <w:noProof w:val="0"/>
          <w:color w:val="000000" w:themeColor="text1" w:themeTint="FF" w:themeShade="FF"/>
          <w:sz w:val="32"/>
          <w:szCs w:val="32"/>
          <w:lang w:val="en-US"/>
        </w:rPr>
      </w:pPr>
      <w:r w:rsidRPr="2E6C30B3" w:rsidR="441F91BE">
        <w:rPr>
          <w:rFonts w:ascii="Times New Roman" w:hAnsi="Times New Roman" w:eastAsia="Times New Roman" w:cs="Times New Roman"/>
          <w:b w:val="1"/>
          <w:bCs w:val="1"/>
          <w:strike w:val="0"/>
          <w:dstrike w:val="0"/>
          <w:noProof w:val="0"/>
          <w:color w:val="000000" w:themeColor="text1" w:themeTint="FF" w:themeShade="FF"/>
          <w:sz w:val="32"/>
          <w:szCs w:val="32"/>
          <w:u w:val="single"/>
          <w:lang w:val="en-US"/>
        </w:rPr>
        <w:t>Basic Policy Declarations (BPD)</w:t>
      </w:r>
    </w:p>
    <w:p xmlns:wp14="http://schemas.microsoft.com/office/word/2010/wordml" w:rsidP="2E6C30B3" wp14:paraId="62E81BDE" wp14:textId="770AB7CC">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8"/>
          <w:szCs w:val="28"/>
          <w:lang w:val="en-US"/>
        </w:rPr>
        <w:t>Bill BPD-1: Bird House Initiative</w:t>
      </w:r>
    </w:p>
    <w:p w:rsidR="2E6C30B3" w:rsidP="2E6C30B3" w:rsidRDefault="2E6C30B3" w14:paraId="4B5F388E" w14:textId="5D878BB1">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8"/>
          <w:szCs w:val="28"/>
          <w:lang w:val="en-US"/>
        </w:rPr>
      </w:pPr>
    </w:p>
    <w:p xmlns:wp14="http://schemas.microsoft.com/office/word/2010/wordml" w:rsidP="2E6C30B3" wp14:paraId="628BA124" wp14:textId="3F2C1470">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A Bill to fund and install sustainably made bird houses in three select locations on the Regis University Northwest Denver Campus that service the year-round bird populations of House Wrens, Black-Capped Chickadees, and Northern Flickers.</w:t>
      </w:r>
    </w:p>
    <w:p w:rsidR="2E6C30B3" w:rsidP="2E6C30B3" w:rsidRDefault="2E6C30B3" w14:paraId="28C60E67" w14:textId="62B88B52">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131ECDEC" wp14:textId="243BCBAE">
      <w:pPr>
        <w:spacing w:before="10" w:beforeAutospacing="off" w:after="10" w:afterAutospacing="off"/>
        <w:jc w:val="left"/>
      </w:pPr>
      <w:r w:rsidRPr="2E6C30B3" w:rsidR="441F91BE">
        <w:rPr>
          <w:rFonts w:ascii="Times New Roman" w:hAnsi="Times New Roman" w:eastAsia="Times New Roman" w:cs="Times New Roman"/>
          <w:b w:val="1"/>
          <w:bCs w:val="1"/>
          <w:noProof w:val="0"/>
          <w:color w:val="000000" w:themeColor="text1" w:themeTint="FF" w:themeShade="FF"/>
          <w:sz w:val="24"/>
          <w:szCs w:val="24"/>
          <w:lang w:val="en-US"/>
        </w:rPr>
        <w:t>Be it enacted by the Congress here assembled that:</w:t>
      </w:r>
    </w:p>
    <w:p w:rsidR="2E6C30B3" w:rsidP="2E6C30B3" w:rsidRDefault="2E6C30B3" w14:paraId="708C8DBB" w14:textId="03FC1955">
      <w:pPr>
        <w:spacing w:before="10" w:beforeAutospacing="off" w:after="10" w:afterAutospacing="off"/>
        <w:jc w:val="left"/>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2E6C30B3" wp14:paraId="703326C4" wp14:textId="521DBE38">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1:</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The RUSGA Director of Sustainability (DoS) hereby pledges to fund the purchase and installation of Green Meadow Bird Houses.</w:t>
      </w:r>
    </w:p>
    <w:p w:rsidR="2E6C30B3" w:rsidP="2E6C30B3" w:rsidRDefault="2E6C30B3" w14:paraId="3A0FCF85" w14:textId="39FAC0E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78A9A590" wp14:textId="109391AE">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2:</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shall oversee the installation of bird houses in the following locations: </w:t>
      </w:r>
    </w:p>
    <w:p xmlns:wp14="http://schemas.microsoft.com/office/word/2010/wordml" w:rsidP="2E6C30B3" wp14:paraId="075A4E05" wp14:textId="62D68B98">
      <w:pPr>
        <w:pStyle w:val="ListParagraph"/>
        <w:numPr>
          <w:ilvl w:val="0"/>
          <w:numId w:val="4"/>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US"/>
        </w:rPr>
        <w:t xml:space="preserve">In the area between Desmet Hall (Building J) and Coors Life Directions Center (Building Q), on the Pinyon Pine (tagged LDC-1) facing Northeast. </w:t>
      </w:r>
    </w:p>
    <w:p xmlns:wp14="http://schemas.microsoft.com/office/word/2010/wordml" w:rsidP="2E6C30B3" wp14:paraId="08F6351D" wp14:textId="646BA9C9">
      <w:pPr>
        <w:pStyle w:val="ListParagraph"/>
        <w:numPr>
          <w:ilvl w:val="0"/>
          <w:numId w:val="4"/>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US"/>
        </w:rPr>
        <w:t>In the area adjacent to the O’Sullivan Fine Arts Center (Building H) and near Main Hall (Building S), on either one/or both the Variegated Box Elder (tagged GR-1) or the Eastern White Pine (tagged FAB-11), one (or two) bird house(s) facing Northeast/East.</w:t>
      </w:r>
    </w:p>
    <w:p xmlns:wp14="http://schemas.microsoft.com/office/word/2010/wordml" w:rsidP="2E6C30B3" wp14:paraId="577E9B82" wp14:textId="5B63A33D">
      <w:pPr>
        <w:pStyle w:val="ListParagraph"/>
        <w:numPr>
          <w:ilvl w:val="0"/>
          <w:numId w:val="4"/>
        </w:numPr>
        <w:spacing w:before="10" w:beforeAutospacing="off" w:after="10" w:afterAutospacing="off"/>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noProof w:val="0"/>
          <w:color w:val="000000" w:themeColor="text1" w:themeTint="FF" w:themeShade="FF"/>
          <w:sz w:val="24"/>
          <w:szCs w:val="24"/>
          <w:lang w:val="en-US"/>
        </w:rPr>
        <w:t>In the area between St. John Francis Regis Chapel (Building T) and St. Peter Claver, S.J., Hall (Building I), on a Colorado Spruce (tagged SRC-3) on the middle and/or right-most tree(s), one (or two) bird house(s) facing South/Southwest.</w:t>
      </w:r>
    </w:p>
    <w:p w:rsidR="2E6C30B3" w:rsidP="2E6C30B3" w:rsidRDefault="2E6C30B3" w14:paraId="1AD7D865" w14:textId="63A13E79">
      <w:pPr>
        <w:pStyle w:val="ListParagraph"/>
        <w:spacing w:before="10" w:beforeAutospacing="off" w:after="10" w:afterAutospacing="off"/>
        <w:ind w:left="720"/>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6BAAF496" wp14:textId="15D60278">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3:</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The RUSGA DoS, with support from the RUSGA Sustainability Committee, pledges to supervise the general upkeep of the bird houses as applicable.</w:t>
      </w:r>
    </w:p>
    <w:p w:rsidR="2E6C30B3" w:rsidP="2E6C30B3" w:rsidRDefault="2E6C30B3" w14:paraId="2449ADCD" w14:textId="63BFEC08">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495A63D1" wp14:textId="6024611B">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4:</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shall be overseen by the Director of Sustainability in conjunction with Student Affairs.</w:t>
      </w:r>
    </w:p>
    <w:p w:rsidR="2E6C30B3" w:rsidP="2E6C30B3" w:rsidRDefault="2E6C30B3" w14:paraId="51C76EAF" w14:textId="7E609FCF">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38751EEB" wp14:textId="7FE71DD2">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5:</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This Bill shall be effective immediately.</w:t>
      </w:r>
    </w:p>
    <w:p w:rsidR="2E6C30B3" w:rsidP="2E6C30B3" w:rsidRDefault="2E6C30B3" w14:paraId="670875A2" w14:textId="3491DE83">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55E2925A" wp14:textId="0DE90C61">
      <w:pPr>
        <w:spacing w:before="10" w:beforeAutospacing="off" w:after="10" w:afterAutospacing="off"/>
        <w:jc w:val="left"/>
      </w:pPr>
      <w:r w:rsidRPr="2E6C30B3" w:rsidR="441F91BE">
        <w:rPr>
          <w:rFonts w:ascii="Times New Roman" w:hAnsi="Times New Roman" w:eastAsia="Times New Roman" w:cs="Times New Roman"/>
          <w:strike w:val="0"/>
          <w:dstrike w:val="0"/>
          <w:noProof w:val="0"/>
          <w:color w:val="000000" w:themeColor="text1" w:themeTint="FF" w:themeShade="FF"/>
          <w:sz w:val="24"/>
          <w:szCs w:val="24"/>
          <w:u w:val="single"/>
          <w:lang w:val="en-US"/>
        </w:rPr>
        <w:t>Section 6:</w:t>
      </w:r>
      <w:r w:rsidRPr="2E6C30B3" w:rsidR="441F91BE">
        <w:rPr>
          <w:rFonts w:ascii="Times New Roman" w:hAnsi="Times New Roman" w:eastAsia="Times New Roman" w:cs="Times New Roman"/>
          <w:noProof w:val="0"/>
          <w:color w:val="000000" w:themeColor="text1" w:themeTint="FF" w:themeShade="FF"/>
          <w:sz w:val="24"/>
          <w:szCs w:val="24"/>
          <w:lang w:val="en-US"/>
        </w:rPr>
        <w:t xml:space="preserve"> All laws in conflict with this legislation are hereby declared null and void.</w:t>
      </w:r>
    </w:p>
    <w:p w:rsidR="2E6C30B3" w:rsidP="2E6C30B3" w:rsidRDefault="2E6C30B3" w14:paraId="342C22AF" w14:textId="7C520804">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2E6C30B3" wp14:paraId="7066CB17" wp14:textId="5D7C92C2">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Introduced for legislative purposes by the Sustainability Committee of Spring 2025</w:t>
      </w:r>
      <w:r w:rsidRPr="2E6C30B3" w:rsidR="441F91BE">
        <w:rPr>
          <w:rFonts w:ascii="Times New Roman" w:hAnsi="Times New Roman" w:eastAsia="Times New Roman" w:cs="Times New Roman"/>
          <w:noProof w:val="0"/>
          <w:color w:val="000000" w:themeColor="text1" w:themeTint="FF" w:themeShade="FF"/>
          <w:sz w:val="24"/>
          <w:szCs w:val="24"/>
          <w:lang w:val="en-US"/>
        </w:rPr>
        <w:t>.</w:t>
      </w:r>
    </w:p>
    <w:p xmlns:wp14="http://schemas.microsoft.com/office/word/2010/wordml" w:rsidP="2E6C30B3" wp14:paraId="2C078E63" wp14:textId="2EAA2C5A">
      <w:pPr>
        <w:spacing w:before="10" w:beforeAutospacing="off" w:after="10" w:afterAutospacing="off"/>
        <w:jc w:val="left"/>
        <w:rPr>
          <w:rFonts w:ascii="Times New Roman" w:hAnsi="Times New Roman" w:eastAsia="Times New Roman" w:cs="Times New Roman"/>
          <w:noProof w:val="0"/>
          <w:color w:val="000000" w:themeColor="text1" w:themeTint="FF" w:themeShade="FF"/>
          <w:sz w:val="24"/>
          <w:szCs w:val="24"/>
          <w:lang w:val="en-US"/>
        </w:rPr>
      </w:pPr>
      <w:r w:rsidRPr="2E6C30B3" w:rsidR="441F91BE">
        <w:rPr>
          <w:rFonts w:ascii="Times New Roman" w:hAnsi="Times New Roman" w:eastAsia="Times New Roman" w:cs="Times New Roman"/>
          <w:i w:val="1"/>
          <w:iCs w:val="1"/>
          <w:noProof w:val="0"/>
          <w:color w:val="000000" w:themeColor="text1" w:themeTint="FF" w:themeShade="FF"/>
          <w:sz w:val="24"/>
          <w:szCs w:val="24"/>
          <w:lang w:val="en-US"/>
        </w:rPr>
        <w:t>Passed: March 17, 2025.</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nsid w:val="748496a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461ce2bf"/>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
    <w:nsid w:val="382d693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5fe4a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63097d2"/>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Times New Roman" w:hAns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11fe2a98"/>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Times New Roman" w:hAns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e134794"/>
    <w:multiLevelType xmlns:w="http://schemas.openxmlformats.org/wordprocessingml/2006/main" w:val="hybridMultilevel"/>
    <w:lvl xmlns:w="http://schemas.openxmlformats.org/wordprocessingml/2006/main" w:ilvl="0">
      <w:start w:val="1"/>
      <w:numFmt w:val="lowerLetter"/>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2FD56E"/>
    <w:rsid w:val="01BC435A"/>
    <w:rsid w:val="01D968C1"/>
    <w:rsid w:val="03913C43"/>
    <w:rsid w:val="0803AED5"/>
    <w:rsid w:val="0B90B71A"/>
    <w:rsid w:val="0E0B6C86"/>
    <w:rsid w:val="1011005F"/>
    <w:rsid w:val="10250564"/>
    <w:rsid w:val="1096057B"/>
    <w:rsid w:val="13278805"/>
    <w:rsid w:val="135CA43F"/>
    <w:rsid w:val="1999F268"/>
    <w:rsid w:val="1A6A8683"/>
    <w:rsid w:val="1A76A7A6"/>
    <w:rsid w:val="2110728D"/>
    <w:rsid w:val="228D04A0"/>
    <w:rsid w:val="25CFDE92"/>
    <w:rsid w:val="2E0F000A"/>
    <w:rsid w:val="2E6C30B3"/>
    <w:rsid w:val="30A8825B"/>
    <w:rsid w:val="329CC3C2"/>
    <w:rsid w:val="352FD56E"/>
    <w:rsid w:val="37798DC5"/>
    <w:rsid w:val="381BD14D"/>
    <w:rsid w:val="38B4C91E"/>
    <w:rsid w:val="38C6A8F1"/>
    <w:rsid w:val="3A036CFB"/>
    <w:rsid w:val="3E5CB389"/>
    <w:rsid w:val="441F91BE"/>
    <w:rsid w:val="45B1E35E"/>
    <w:rsid w:val="4A327E28"/>
    <w:rsid w:val="540AE5A0"/>
    <w:rsid w:val="58BFF0F2"/>
    <w:rsid w:val="61705A1A"/>
    <w:rsid w:val="61BCC2F4"/>
    <w:rsid w:val="666C3329"/>
    <w:rsid w:val="685962FD"/>
    <w:rsid w:val="6D0BD750"/>
    <w:rsid w:val="73D8B7BE"/>
    <w:rsid w:val="76803217"/>
    <w:rsid w:val="7D147F44"/>
    <w:rsid w:val="7FA8F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CE17"/>
  <w15:chartTrackingRefBased/>
  <w15:docId w15:val="{017DC0B9-DB32-4CD5-8E2A-7FAA0A0D15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0E0B6C86"/>
    <w:pPr>
      <w:spacing/>
      <w:ind w:left="720"/>
      <w:contextualSpacing/>
    </w:pPr>
  </w:style>
  <w:style w:type="character" w:styleId="Hyperlink">
    <w:uiPriority w:val="99"/>
    <w:name w:val="Hyperlink"/>
    <w:basedOn w:val="DefaultParagraphFont"/>
    <w:unhideWhenUsed/>
    <w:rsid w:val="0E0B6C8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573849170" /><Relationship Type="http://schemas.openxmlformats.org/officeDocument/2006/relationships/numbering" Target="numbering.xml" Id="R771f872a8dde43d7" /><Relationship Type="http://schemas.openxmlformats.org/officeDocument/2006/relationships/hyperlink" Target="https://www.dug.org/" TargetMode="External" Id="R03cff7ff3295406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2DD80559FA848B07D85F9583CCE29" ma:contentTypeVersion="27" ma:contentTypeDescription="Create a new document." ma:contentTypeScope="" ma:versionID="314e01bd95bbc13db29fcc2e8f63ba5d">
  <xsd:schema xmlns:xsd="http://www.w3.org/2001/XMLSchema" xmlns:xs="http://www.w3.org/2001/XMLSchema" xmlns:p="http://schemas.microsoft.com/office/2006/metadata/properties" xmlns:ns2="c71013c5-c4f9-4f52-94af-396ec27066a2" xmlns:ns3="ed510cf5-a3fe-409f-9689-be5ad5124d38" targetNamespace="http://schemas.microsoft.com/office/2006/metadata/properties" ma:root="true" ma:fieldsID="7716349785bf7e78fb6ed00eddc55d98" ns2:_="" ns3:_="">
    <xsd:import namespace="c71013c5-c4f9-4f52-94af-396ec27066a2"/>
    <xsd:import namespace="ed510cf5-a3fe-409f-9689-be5ad5124d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1013c5-c4f9-4f52-94af-396ec27066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e498a66-94fc-4cbb-ba4e-f680a3ddf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510cf5-a3fe-409f-9689-be5ad5124d3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7f062ed-60bf-40fd-b67c-b59258d51238}" ma:internalName="TaxCatchAll" ma:showField="CatchAllData" ma:web="ed510cf5-a3fe-409f-9689-be5ad5124d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d510cf5-a3fe-409f-9689-be5ad5124d38" xsi:nil="true"/>
    <lcf76f155ced4ddcb4097134ff3c332f xmlns="c71013c5-c4f9-4f52-94af-396ec27066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E2B8DD-A042-4509-B145-4D987321A025}"/>
</file>

<file path=customXml/itemProps2.xml><?xml version="1.0" encoding="utf-8"?>
<ds:datastoreItem xmlns:ds="http://schemas.openxmlformats.org/officeDocument/2006/customXml" ds:itemID="{FB0D0776-3DB7-4499-BFEF-0C4C46C9EFEB}"/>
</file>

<file path=customXml/itemProps3.xml><?xml version="1.0" encoding="utf-8"?>
<ds:datastoreItem xmlns:ds="http://schemas.openxmlformats.org/officeDocument/2006/customXml" ds:itemID="{712C0EC7-C791-4E9F-8027-A399D7645D7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Clark, Madden</dc:creator>
  <keywords/>
  <dc:description/>
  <lastModifiedBy>Clark, Madden</lastModifiedBy>
  <dcterms:created xsi:type="dcterms:W3CDTF">2026-09-25T22:19:14.0000000Z</dcterms:created>
  <dcterms:modified xsi:type="dcterms:W3CDTF">2026-09-25T22:35:05.2602344Z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0x010100F332DD80559FA848B07D85F9583CCE29</vt:lpwstr>
  </property>
  <property fmtid="{D5CDD505-2E9C-101B-9397-08002B2CF9AE}" pid="3" name="MediaServiceImageTags">
    <vt:lpwstr/>
  </property>
</Properties>
</file>